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CE" w:rsidRPr="00A3737F" w:rsidRDefault="00A3737F" w:rsidP="00A3737F">
      <w:pPr>
        <w:outlineLvl w:val="0"/>
        <w:rPr>
          <w:rFonts w:ascii="Garamond" w:hAnsi="Garamond" w:cs="Garamond"/>
          <w:bCs/>
          <w:sz w:val="20"/>
        </w:rPr>
      </w:pPr>
      <w:r>
        <w:rPr>
          <w:rFonts w:ascii="Garamond" w:hAnsi="Garamond" w:cs="Garamond"/>
          <w:bCs/>
          <w:sz w:val="20"/>
        </w:rPr>
        <w:t>Pubblicato su Amministrazione trasparente in data 01/08/2024</w:t>
      </w:r>
    </w:p>
    <w:p w:rsidR="00E311CE" w:rsidRDefault="00E311CE" w:rsidP="00245FC7">
      <w:pPr>
        <w:jc w:val="center"/>
        <w:outlineLvl w:val="0"/>
        <w:rPr>
          <w:rFonts w:ascii="Garamond" w:hAnsi="Garamond" w:cs="Garamond"/>
          <w:b/>
          <w:bCs/>
        </w:rPr>
      </w:pPr>
    </w:p>
    <w:p w:rsidR="00245FC7" w:rsidRPr="00F956CF" w:rsidRDefault="00245FC7" w:rsidP="00245FC7">
      <w:pPr>
        <w:jc w:val="center"/>
        <w:outlineLvl w:val="0"/>
        <w:rPr>
          <w:rFonts w:ascii="Garamond" w:hAnsi="Garamond" w:cs="Garamond"/>
          <w:b/>
          <w:bCs/>
        </w:rPr>
      </w:pPr>
      <w:r w:rsidRPr="00F956CF">
        <w:rPr>
          <w:rFonts w:ascii="Garamond" w:hAnsi="Garamond" w:cs="Garamond"/>
          <w:b/>
          <w:bCs/>
        </w:rPr>
        <w:t>REGIONE TOSCANA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 xml:space="preserve">AZIENDA </w:t>
      </w:r>
      <w:r>
        <w:rPr>
          <w:rFonts w:ascii="Garamond" w:hAnsi="Garamond" w:cs="Garamond"/>
          <w:b/>
          <w:bCs/>
          <w:sz w:val="20"/>
        </w:rPr>
        <w:t>UNITA’ SANITARIA LOCALE TOSCANA CENTRO</w:t>
      </w:r>
    </w:p>
    <w:p w:rsidR="00245FC7" w:rsidRPr="004B590D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>Sede Legale P</w:t>
      </w:r>
      <w:r w:rsidR="00314647">
        <w:rPr>
          <w:rFonts w:ascii="Garamond" w:hAnsi="Garamond" w:cs="Garamond"/>
          <w:b/>
          <w:bCs/>
          <w:sz w:val="20"/>
        </w:rPr>
        <w:t>ia</w:t>
      </w:r>
      <w:r w:rsidRPr="004B590D">
        <w:rPr>
          <w:rFonts w:ascii="Garamond" w:hAnsi="Garamond" w:cs="Garamond"/>
          <w:b/>
          <w:bCs/>
          <w:sz w:val="20"/>
        </w:rPr>
        <w:t>zza Santa Maria Nuova n. 1 – 50122 Firenze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</w:p>
    <w:p w:rsidR="00245FC7" w:rsidRPr="00D673A4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DETERMINA DEL DIRIGENTE  </w:t>
      </w: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2"/>
        <w:gridCol w:w="6799"/>
      </w:tblGrid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Numero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824E4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1614</w:t>
            </w:r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Data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824E4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31/07/2024</w:t>
            </w:r>
            <w:bookmarkStart w:id="0" w:name="_GoBack"/>
            <w:bookmarkEnd w:id="0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  <w:tc>
          <w:tcPr>
            <w:tcW w:w="6799" w:type="dxa"/>
            <w:vAlign w:val="center"/>
          </w:tcPr>
          <w:p w:rsidR="00245FC7" w:rsidRPr="00E351E1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1" w:name="sDELIBERECONTENUTOANTICORR"/>
            <w:r>
              <w:rPr>
                <w:rFonts w:ascii="Garamond" w:hAnsi="Garamond" w:cs="Garamond"/>
                <w:sz w:val="20"/>
              </w:rPr>
              <w:t>Evidenza pubblica</w:t>
            </w:r>
            <w:bookmarkEnd w:id="1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  <w:tr w:rsidR="00245FC7" w:rsidRPr="003334A0" w:rsidTr="00033867">
        <w:trPr>
          <w:trHeight w:hRule="exact" w:val="3163"/>
          <w:jc w:val="center"/>
        </w:trPr>
        <w:tc>
          <w:tcPr>
            <w:tcW w:w="2832" w:type="dxa"/>
            <w:shd w:val="clear" w:color="auto" w:fill="F2F2F2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Contenuto </w:t>
            </w:r>
          </w:p>
        </w:tc>
        <w:tc>
          <w:tcPr>
            <w:tcW w:w="6799" w:type="dxa"/>
            <w:vAlign w:val="center"/>
          </w:tcPr>
          <w:p w:rsidR="001E451E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2" w:name="sDELIBEREOGGETTO"/>
            <w:r>
              <w:rPr>
                <w:rFonts w:ascii="Garamond" w:hAnsi="Garamond" w:cs="Garamond"/>
                <w:sz w:val="20"/>
              </w:rPr>
              <w:t>Lavori di “Ristrutturazione ed ampliamento con adeguamento sismico del Presidio ospedaliero del Mugello – Stralcio 1: ‘Centrale tecnologica, corpi in ampliamento e adeguamento sismico’. Viale della Resistenza, 60-Borgo San Lorenzo (FI)”. CUP: D69J18000050005 - CIG: 9903429824</w:t>
            </w:r>
          </w:p>
          <w:p w:rsidR="00245FC7" w:rsidRPr="00E351E1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 xml:space="preserve">Autorizzazione subappalto lavori </w:t>
            </w:r>
            <w:proofErr w:type="spellStart"/>
            <w:r>
              <w:rPr>
                <w:rFonts w:ascii="Garamond" w:hAnsi="Garamond" w:cs="Garamond"/>
                <w:sz w:val="20"/>
              </w:rPr>
              <w:t>Cat</w:t>
            </w:r>
            <w:proofErr w:type="spellEnd"/>
            <w:r>
              <w:rPr>
                <w:rFonts w:ascii="Garamond" w:hAnsi="Garamond" w:cs="Garamond"/>
                <w:sz w:val="20"/>
              </w:rPr>
              <w:t>. OG11 all’OE ITEM OXYGEN S.R.L.</w:t>
            </w:r>
            <w:bookmarkEnd w:id="2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5353CB" w:rsidRPr="00E351E1" w:rsidRDefault="005353CB" w:rsidP="003D19FD">
      <w:pPr>
        <w:jc w:val="both"/>
        <w:rPr>
          <w:rFonts w:ascii="Garamond" w:hAnsi="Garamond"/>
          <w:b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6803"/>
      </w:tblGrid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3" w:name="sDELIBEREDIRDIPSTRUTTURA"/>
            <w:r>
              <w:rPr>
                <w:rFonts w:ascii="Garamond" w:hAnsi="Garamond" w:cs="Garamond"/>
                <w:sz w:val="20"/>
              </w:rPr>
              <w:t>DIPARTIMENTO AREA TECNICA</w:t>
            </w:r>
            <w:bookmarkEnd w:id="3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673879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4" w:name="sDELIBEREDIRDIPARTIMENTO"/>
            <w:r>
              <w:rPr>
                <w:rFonts w:ascii="Garamond" w:hAnsi="Garamond" w:cs="Garamond"/>
                <w:sz w:val="20"/>
              </w:rPr>
              <w:t>LAMI SERGIO</w:t>
            </w:r>
            <w:bookmarkEnd w:id="4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Struttura</w:t>
            </w:r>
          </w:p>
        </w:tc>
        <w:tc>
          <w:tcPr>
            <w:tcW w:w="6803" w:type="dxa"/>
            <w:vAlign w:val="center"/>
          </w:tcPr>
          <w:p w:rsidR="00245FC7" w:rsidRPr="00E351E1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5" w:name="sDELIBEREDIRSTRUTTURA"/>
            <w:r>
              <w:rPr>
                <w:rFonts w:ascii="Garamond" w:hAnsi="Garamond" w:cs="Garamond"/>
                <w:sz w:val="20"/>
              </w:rPr>
              <w:t>SOC GESTIONE INVESTIMENTI ZONA FIRENZE</w:t>
            </w:r>
            <w:bookmarkEnd w:id="5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della Struttura</w:t>
            </w:r>
          </w:p>
        </w:tc>
        <w:tc>
          <w:tcPr>
            <w:tcW w:w="6803" w:type="dxa"/>
            <w:vAlign w:val="center"/>
          </w:tcPr>
          <w:p w:rsidR="00245FC7" w:rsidRPr="00E351E1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6" w:name="sDELIBEREDIRIGENTE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6"/>
          </w:p>
        </w:tc>
      </w:tr>
      <w:tr w:rsidR="00245FC7" w:rsidRPr="003334A0" w:rsidTr="00033867">
        <w:trPr>
          <w:trHeight w:hRule="exact" w:val="51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Responsabile del procedimento</w:t>
            </w:r>
          </w:p>
        </w:tc>
        <w:tc>
          <w:tcPr>
            <w:tcW w:w="6803" w:type="dxa"/>
            <w:vAlign w:val="center"/>
          </w:tcPr>
          <w:p w:rsidR="00245FC7" w:rsidRPr="00E351E1" w:rsidRDefault="001E451E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7" w:name="sDELIBERERESPPROCEDIMENTO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7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245FC7" w:rsidRPr="00E351E1" w:rsidRDefault="00245FC7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828"/>
        <w:gridCol w:w="1842"/>
        <w:gridCol w:w="1841"/>
      </w:tblGrid>
      <w:tr w:rsidR="004F0218" w:rsidRPr="003334A0" w:rsidTr="00B46241">
        <w:trPr>
          <w:trHeight w:hRule="exact" w:val="340"/>
          <w:jc w:val="center"/>
        </w:trPr>
        <w:tc>
          <w:tcPr>
            <w:tcW w:w="9638" w:type="dxa"/>
            <w:gridSpan w:val="4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Conti Economici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Descrizione Conto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 prevista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Conto Economico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FFFFF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1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</w:tr>
    </w:tbl>
    <w:p w:rsidR="004F0218" w:rsidRPr="00E351E1" w:rsidRDefault="004F0218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"/>
        <w:gridCol w:w="1250"/>
        <w:gridCol w:w="19"/>
        <w:gridCol w:w="1276"/>
        <w:gridCol w:w="1256"/>
        <w:gridCol w:w="5802"/>
        <w:gridCol w:w="19"/>
      </w:tblGrid>
      <w:tr w:rsidR="00C2501F" w:rsidRPr="00E351E1" w:rsidTr="00B46241">
        <w:trPr>
          <w:gridAfter w:val="1"/>
          <w:wAfter w:w="19" w:type="dxa"/>
          <w:trHeight w:val="243"/>
          <w:jc w:val="center"/>
        </w:trPr>
        <w:tc>
          <w:tcPr>
            <w:tcW w:w="9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Allegati Atto</w:t>
            </w:r>
          </w:p>
        </w:tc>
      </w:tr>
      <w:tr w:rsidR="00C2501F" w:rsidRPr="00E351E1" w:rsidTr="00E311CE">
        <w:trPr>
          <w:gridAfter w:val="1"/>
          <w:wAfter w:w="19" w:type="dxa"/>
          <w:trHeight w:val="243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7D3897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proofErr w:type="spellStart"/>
            <w:r w:rsidRPr="00E351E1">
              <w:rPr>
                <w:rFonts w:ascii="Garamond" w:hAnsi="Garamond" w:cs="Garamond"/>
                <w:b/>
                <w:bCs/>
                <w:sz w:val="20"/>
              </w:rPr>
              <w:t>N.Pagine</w:t>
            </w:r>
            <w:proofErr w:type="spellEnd"/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 alleg</w:t>
            </w:r>
            <w:r w:rsidR="00A97B0D" w:rsidRPr="00E351E1">
              <w:rPr>
                <w:rFonts w:ascii="Garamond" w:hAnsi="Garamond" w:cs="Garamond"/>
                <w:b/>
                <w:bCs/>
                <w:sz w:val="20"/>
              </w:rPr>
              <w:t>ato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 Allegato</w:t>
            </w:r>
          </w:p>
        </w:tc>
      </w:tr>
      <w:tr w:rsidR="00C2501F" w:rsidRPr="003334A0" w:rsidTr="00B46241">
        <w:trPr>
          <w:gridBefore w:val="1"/>
          <w:wBefore w:w="19" w:type="dxa"/>
          <w:trHeight w:val="128"/>
          <w:jc w:val="center"/>
        </w:trPr>
        <w:tc>
          <w:tcPr>
            <w:tcW w:w="9622" w:type="dxa"/>
            <w:gridSpan w:val="6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Estremi relativi ai principali documenti contenuti nel fascicolo</w:t>
            </w:r>
          </w:p>
        </w:tc>
      </w:tr>
      <w:tr w:rsidR="00C2501F" w:rsidRPr="003334A0" w:rsidTr="00243987">
        <w:trPr>
          <w:gridBefore w:val="1"/>
          <w:wBefore w:w="19" w:type="dxa"/>
          <w:trHeight w:val="128"/>
          <w:jc w:val="center"/>
        </w:trPr>
        <w:tc>
          <w:tcPr>
            <w:tcW w:w="1269" w:type="dxa"/>
            <w:gridSpan w:val="2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2501F" w:rsidRPr="00E351E1" w:rsidRDefault="00C2501F" w:rsidP="006B559B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N° pag.</w:t>
            </w:r>
          </w:p>
        </w:tc>
        <w:tc>
          <w:tcPr>
            <w:tcW w:w="7077" w:type="dxa"/>
            <w:gridSpan w:val="3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</w:tr>
      <w:tr w:rsidR="00C2501F" w:rsidRPr="003334A0" w:rsidTr="00243987">
        <w:trPr>
          <w:gridBefore w:val="1"/>
          <w:wBefore w:w="19" w:type="dxa"/>
          <w:trHeight w:val="355"/>
          <w:jc w:val="center"/>
        </w:trPr>
        <w:tc>
          <w:tcPr>
            <w:tcW w:w="1269" w:type="dxa"/>
            <w:gridSpan w:val="2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1276" w:type="dxa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7077" w:type="dxa"/>
            <w:gridSpan w:val="3"/>
          </w:tcPr>
          <w:p w:rsidR="00C2501F" w:rsidRPr="00E351E1" w:rsidRDefault="00C2501F" w:rsidP="00C30E7A">
            <w:pPr>
              <w:spacing w:before="60" w:after="60"/>
              <w:jc w:val="both"/>
              <w:rPr>
                <w:rFonts w:ascii="Garamond" w:hAnsi="Garamond" w:cs="Garamond"/>
                <w:sz w:val="20"/>
              </w:rPr>
            </w:pPr>
          </w:p>
        </w:tc>
      </w:tr>
    </w:tbl>
    <w:p w:rsidR="00C2501F" w:rsidRPr="00E351E1" w:rsidRDefault="00C2501F" w:rsidP="003D19FD">
      <w:pPr>
        <w:jc w:val="both"/>
        <w:rPr>
          <w:rFonts w:ascii="Garamond" w:hAnsi="Garamond"/>
          <w:b/>
          <w:sz w:val="20"/>
        </w:rPr>
      </w:pPr>
    </w:p>
    <w:p w:rsidR="00823C1D" w:rsidRPr="00E351E1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</w:p>
    <w:p w:rsidR="001E451E" w:rsidRDefault="00823C1D" w:rsidP="001E451E">
      <w:pPr>
        <w:jc w:val="center"/>
      </w:pPr>
      <w:r w:rsidRPr="00E351E1">
        <w:rPr>
          <w:rFonts w:ascii="Garamond" w:hAnsi="Garamond" w:cs="Garamond"/>
          <w:b/>
          <w:bCs/>
          <w:szCs w:val="24"/>
        </w:rPr>
        <w:br w:type="page"/>
      </w:r>
      <w:r w:rsidR="001E451E">
        <w:rPr>
          <w:rFonts w:ascii="Garamond" w:hAnsi="Garamond" w:cs="Garamond"/>
          <w:b/>
          <w:bCs/>
          <w:szCs w:val="24"/>
        </w:rPr>
        <w:lastRenderedPageBreak/>
        <w:t>IL DIRIGENTE</w:t>
      </w:r>
    </w:p>
    <w:p w:rsidR="001E451E" w:rsidRDefault="001E451E" w:rsidP="001E451E">
      <w:pPr>
        <w:spacing w:before="100" w:after="100"/>
        <w:jc w:val="both"/>
      </w:pPr>
      <w:r>
        <w:rPr>
          <w:rFonts w:ascii="Garamond" w:hAnsi="Garamond" w:cs="Garamond"/>
          <w:b/>
          <w:szCs w:val="24"/>
        </w:rPr>
        <w:t>Vista</w:t>
      </w:r>
      <w:r>
        <w:rPr>
          <w:rFonts w:ascii="Garamond" w:hAnsi="Garamond" w:cs="Garamond"/>
          <w:szCs w:val="24"/>
        </w:rPr>
        <w:t xml:space="preserve"> l</w:t>
      </w:r>
      <w:r>
        <w:rPr>
          <w:rFonts w:ascii="Garamond" w:hAnsi="Garamond" w:cs="Garamond"/>
          <w:bCs/>
          <w:szCs w:val="24"/>
        </w:rPr>
        <w:t xml:space="preserve">a Legge Regionale n. 84 del 28/12/2015 recante il </w:t>
      </w:r>
      <w:r>
        <w:rPr>
          <w:rFonts w:ascii="Garamond" w:hAnsi="Garamond" w:cs="Garamond"/>
          <w:bCs/>
          <w:i/>
          <w:szCs w:val="24"/>
        </w:rPr>
        <w:t xml:space="preserve">“Riordino dell’assetto istituzionale e organizzativo del sistema sanitario regionale. Modifiche alla </w:t>
      </w:r>
      <w:proofErr w:type="spellStart"/>
      <w:r>
        <w:rPr>
          <w:rFonts w:ascii="Garamond" w:hAnsi="Garamond" w:cs="Garamond"/>
          <w:bCs/>
          <w:i/>
          <w:szCs w:val="24"/>
        </w:rPr>
        <w:t>l.r</w:t>
      </w:r>
      <w:proofErr w:type="spellEnd"/>
      <w:r>
        <w:rPr>
          <w:rFonts w:ascii="Garamond" w:hAnsi="Garamond" w:cs="Garamond"/>
          <w:bCs/>
          <w:i/>
          <w:szCs w:val="24"/>
        </w:rPr>
        <w:t>. 40/2005”</w:t>
      </w:r>
      <w:r>
        <w:rPr>
          <w:rFonts w:ascii="Garamond" w:hAnsi="Garamond" w:cs="Garamond"/>
          <w:bCs/>
          <w:szCs w:val="24"/>
        </w:rPr>
        <w:t>;</w:t>
      </w:r>
    </w:p>
    <w:p w:rsidR="001E451E" w:rsidRDefault="001E451E" w:rsidP="001E451E">
      <w:pPr>
        <w:spacing w:before="100" w:after="100"/>
        <w:jc w:val="both"/>
        <w:rPr>
          <w:rFonts w:ascii="Garamond" w:hAnsi="Garamond" w:cs="Garamond"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Vista </w:t>
      </w:r>
      <w:r>
        <w:rPr>
          <w:rFonts w:ascii="Garamond" w:hAnsi="Garamond" w:cs="Garamond"/>
          <w:bCs/>
          <w:szCs w:val="24"/>
        </w:rPr>
        <w:t>la delibera n. 1720 del 24/11/2016 di approvazione dello Statuto aziendale e le conseguenti delibere di conferimento degli incarichi dirigenziali delle strutture aziendali;</w:t>
      </w:r>
    </w:p>
    <w:p w:rsidR="001E451E" w:rsidRDefault="001E451E" w:rsidP="001E451E">
      <w:pPr>
        <w:spacing w:before="100" w:after="100"/>
        <w:jc w:val="both"/>
      </w:pPr>
      <w:r>
        <w:rPr>
          <w:rFonts w:ascii="Garamond" w:hAnsi="Garamond" w:cs="Garamond"/>
          <w:b/>
          <w:bCs/>
          <w:szCs w:val="24"/>
          <w:lang w:eastAsia="zh-CN"/>
        </w:rPr>
        <w:t xml:space="preserve">Vista </w:t>
      </w:r>
      <w:r>
        <w:rPr>
          <w:rFonts w:ascii="Garamond" w:hAnsi="Garamond" w:cs="Garamond"/>
          <w:szCs w:val="24"/>
          <w:lang w:eastAsia="zh-CN"/>
        </w:rPr>
        <w:t>la Delibera del Direttore Generale n.1481 del 16/12/2022 di conferimento incarico di Direzione del Dipartimento Area Tecnica all’Ing. Sergio Lami, a decorrere dal 1 gennaio 2023 per una durata di tre anni;</w:t>
      </w:r>
    </w:p>
    <w:p w:rsidR="001E451E" w:rsidRDefault="001E451E" w:rsidP="001E451E">
      <w:pPr>
        <w:spacing w:after="12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b/>
          <w:bCs/>
          <w:szCs w:val="24"/>
        </w:rPr>
        <w:t xml:space="preserve">Vista </w:t>
      </w:r>
      <w:r>
        <w:rPr>
          <w:rFonts w:ascii="Garamond" w:hAnsi="Garamond" w:cs="Garamond"/>
          <w:szCs w:val="24"/>
          <w:lang w:eastAsia="zh-CN"/>
        </w:rPr>
        <w:t>la Delibera n. 585 del 05.05.2023 con la quale, a decorrere dal 01.05.2023, è stata assegnata all’Arch. Francesco Napolitano la Direzione dell’Area Manutenzione e Gestione Investimenti Firenze all’interno del Dipartimento Area Tecnica per una durata di tre anni e, contestualmente, gli è stato conferito l’incarico di durata quinquennale di Direzione della SOC Gestione Investimenti zona Firenze;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b/>
          <w:szCs w:val="24"/>
          <w:lang w:eastAsia="zh-CN"/>
        </w:rPr>
        <w:t>Vista</w:t>
      </w:r>
      <w:r>
        <w:rPr>
          <w:rFonts w:ascii="Garamond" w:hAnsi="Garamond" w:cs="Garamond"/>
          <w:szCs w:val="24"/>
          <w:lang w:eastAsia="zh-CN"/>
        </w:rPr>
        <w:t xml:space="preserve"> la normativa vigente ed in particolare: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D.Lgs.50/2016 e </w:t>
      </w:r>
      <w:proofErr w:type="spellStart"/>
      <w:r>
        <w:rPr>
          <w:rFonts w:ascii="Garamond" w:hAnsi="Garamond" w:cs="Garamond"/>
          <w:szCs w:val="24"/>
          <w:lang w:eastAsia="zh-CN"/>
        </w:rPr>
        <w:t>ss.mm.ii</w:t>
      </w:r>
      <w:proofErr w:type="spellEnd"/>
      <w:r>
        <w:rPr>
          <w:rFonts w:ascii="Garamond" w:hAnsi="Garamond" w:cs="Garamond"/>
          <w:szCs w:val="24"/>
          <w:lang w:eastAsia="zh-CN"/>
        </w:rPr>
        <w:t>. “Codice dei contratti pubblici”;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>- il D.P.R. 207/2010, per quanto tuttora vigente;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la Legge Regionale Toscana n. 38 del 13/07/2007 e </w:t>
      </w:r>
      <w:proofErr w:type="spellStart"/>
      <w:r>
        <w:rPr>
          <w:rFonts w:ascii="Garamond" w:hAnsi="Garamond" w:cs="Garamond"/>
          <w:szCs w:val="24"/>
          <w:lang w:eastAsia="zh-CN"/>
        </w:rPr>
        <w:t>s.m.i.</w:t>
      </w:r>
      <w:proofErr w:type="spellEnd"/>
      <w:r>
        <w:rPr>
          <w:rFonts w:ascii="Garamond" w:hAnsi="Garamond" w:cs="Garamond"/>
          <w:szCs w:val="24"/>
          <w:lang w:eastAsia="zh-CN"/>
        </w:rPr>
        <w:t>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Decreto legislativo 9 aprile 2008, n. 81, “Attuazione dell'articolo 1 della legge 3 agosto 2007, n. 123, in materia di tutela della salute e della sicurezza nei luoghi di lavoro”; </w:t>
      </w:r>
    </w:p>
    <w:p w:rsidR="001E451E" w:rsidRDefault="001E451E" w:rsidP="001E451E">
      <w:pPr>
        <w:jc w:val="both"/>
        <w:rPr>
          <w:rFonts w:ascii="Garamond" w:hAnsi="Garamond" w:cs="Garamond"/>
          <w:b/>
          <w:bCs/>
          <w:szCs w:val="24"/>
        </w:rPr>
      </w:pPr>
    </w:p>
    <w:p w:rsidR="001E451E" w:rsidRDefault="001E451E" w:rsidP="001E451E">
      <w:pPr>
        <w:jc w:val="both"/>
        <w:rPr>
          <w:rFonts w:ascii="Garamond" w:hAnsi="Garamond" w:cs="Garamond"/>
          <w:bCs/>
          <w:i/>
          <w:szCs w:val="24"/>
        </w:rPr>
      </w:pPr>
      <w:r>
        <w:rPr>
          <w:rFonts w:ascii="Garamond" w:hAnsi="Garamond" w:cs="Garamond"/>
          <w:b/>
          <w:bCs/>
          <w:szCs w:val="24"/>
        </w:rPr>
        <w:t>Richiamata</w:t>
      </w:r>
      <w:r>
        <w:rPr>
          <w:rFonts w:ascii="Garamond" w:hAnsi="Garamond" w:cs="Garamond"/>
          <w:bCs/>
          <w:szCs w:val="24"/>
        </w:rPr>
        <w:t xml:space="preserve"> la delibera n. 1348 del 26/09/2019 </w:t>
      </w:r>
      <w:r>
        <w:rPr>
          <w:rFonts w:ascii="Garamond" w:hAnsi="Garamond" w:cs="Garamond"/>
          <w:bCs/>
          <w:i/>
          <w:szCs w:val="24"/>
        </w:rPr>
        <w:t>“Modifica Delibera n. 644/2019 ‘Approvazione del sistema aziendale di deleghe (…)’ e Delibera n. 885/2017 ‘Criteri generali per la nomina delle Commissioni giudicatrici nell’ambito delle gare d’appalto del Dipartimento Area Tecnica e ripartizioni di competenze tra le SOC (…)’. Integrazione deleghe dirigenziali ed individuazione competenze nell’adozione degli atti nell’ambito del Dipartimento Area Tecnica e del Dipartimento SIOR”;</w:t>
      </w:r>
    </w:p>
    <w:p w:rsidR="001E451E" w:rsidRDefault="001E451E" w:rsidP="001E451E">
      <w:pPr>
        <w:autoSpaceDE w:val="0"/>
        <w:jc w:val="both"/>
        <w:rPr>
          <w:rFonts w:ascii="Garamond" w:hAnsi="Garamond" w:cs="Garamond"/>
          <w:b/>
          <w:szCs w:val="24"/>
        </w:rPr>
      </w:pPr>
    </w:p>
    <w:p w:rsidR="001E451E" w:rsidRDefault="001E451E" w:rsidP="001E451E">
      <w:pPr>
        <w:autoSpaceDE w:val="0"/>
        <w:jc w:val="both"/>
      </w:pPr>
      <w:r>
        <w:rPr>
          <w:rFonts w:ascii="Garamond" w:hAnsi="Garamond" w:cs="Garamond"/>
          <w:b/>
          <w:szCs w:val="24"/>
        </w:rPr>
        <w:t>Richiamati</w:t>
      </w:r>
      <w:r>
        <w:rPr>
          <w:rFonts w:ascii="Garamond" w:hAnsi="Garamond" w:cs="Garamond"/>
          <w:szCs w:val="24"/>
        </w:rPr>
        <w:t>, in riferimento all’intervento in oggetto, i seguenti atti:</w:t>
      </w:r>
    </w:p>
    <w:p w:rsidR="001E451E" w:rsidRDefault="001E451E" w:rsidP="001E451E">
      <w:pPr>
        <w:autoSpaceDE w:val="0"/>
        <w:jc w:val="both"/>
      </w:pPr>
      <w:r>
        <w:rPr>
          <w:rFonts w:ascii="Garamond" w:hAnsi="Garamond" w:cs="Garamond"/>
          <w:szCs w:val="24"/>
        </w:rPr>
        <w:t>- Deliberazione del Direttore Generale n. 682 del 31/05/2023 recante “</w:t>
      </w:r>
      <w:r>
        <w:rPr>
          <w:rFonts w:ascii="Garamond" w:hAnsi="Garamond" w:cs="Garamond"/>
          <w:i/>
          <w:szCs w:val="24"/>
        </w:rPr>
        <w:t>Ristrutturazione ed ampliamento con adeguamento sismico del Presidio Ospedaliero del Mugello, Viale della Resistenza, 55 Borgo San Lorenzo (FI). Approvazione progetto esecutivo e quadro economico - CUP: D69J18000050005</w:t>
      </w:r>
      <w:r>
        <w:rPr>
          <w:rFonts w:ascii="Garamond" w:hAnsi="Garamond" w:cs="Garamond"/>
          <w:szCs w:val="24"/>
        </w:rPr>
        <w:t>”,</w:t>
      </w:r>
    </w:p>
    <w:p w:rsidR="001E451E" w:rsidRDefault="001E451E" w:rsidP="001E451E">
      <w:pPr>
        <w:spacing w:before="28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szCs w:val="24"/>
        </w:rPr>
        <w:t>- Deliberazione del Direttore Generale n. 779 del 20/06/2023 “</w:t>
      </w:r>
      <w:bookmarkStart w:id="8" w:name="sDELIBEREOGGETTO1"/>
      <w:r>
        <w:rPr>
          <w:rFonts w:ascii="Garamond" w:hAnsi="Garamond" w:cs="Garamond"/>
          <w:i/>
          <w:iCs/>
          <w:szCs w:val="24"/>
        </w:rPr>
        <w:t>Indizione della gara di appalto per l’affidamento dei lavori</w:t>
      </w:r>
      <w:bookmarkEnd w:id="8"/>
      <w:r>
        <w:rPr>
          <w:rFonts w:ascii="Garamond" w:hAnsi="Garamond" w:cs="Garamond"/>
          <w:i/>
          <w:iCs/>
          <w:szCs w:val="24"/>
        </w:rPr>
        <w:t xml:space="preserve"> di ristrutturazione ed ampliamento con adeguamento sismico del Presidio ospedaliero del Mugello – Stralcio 1: “Centrale tecnologica, corpi in ampliamento e adeguamento sismico”. Viale della Resistenza, 60-Borgo San Lorenzo (FI)</w:t>
      </w:r>
      <w:r>
        <w:rPr>
          <w:rFonts w:ascii="Garamond" w:hAnsi="Garamond" w:cs="Garamond"/>
          <w:szCs w:val="24"/>
        </w:rPr>
        <w:t>”;</w:t>
      </w:r>
    </w:p>
    <w:p w:rsidR="001E451E" w:rsidRDefault="001E451E" w:rsidP="001E451E">
      <w:pPr>
        <w:spacing w:before="280"/>
        <w:jc w:val="both"/>
        <w:rPr>
          <w:rFonts w:ascii="Garamond" w:hAnsi="Garamond" w:cs="Garamond"/>
          <w:bCs/>
          <w:szCs w:val="24"/>
        </w:rPr>
      </w:pPr>
      <w:r>
        <w:rPr>
          <w:rFonts w:ascii="Garamond" w:hAnsi="Garamond" w:cs="Garamond"/>
          <w:szCs w:val="24"/>
        </w:rPr>
        <w:t xml:space="preserve">- Determina del </w:t>
      </w:r>
      <w:r>
        <w:rPr>
          <w:rFonts w:ascii="Garamond" w:hAnsi="Garamond" w:cs="Garamond"/>
          <w:bCs/>
          <w:szCs w:val="24"/>
        </w:rPr>
        <w:t>Direttore S.O.C. Appalti e supporto amministrativo n. 1508 del 21/06/2023 recante “</w:t>
      </w:r>
      <w:r>
        <w:rPr>
          <w:rFonts w:ascii="Garamond" w:hAnsi="Garamond" w:cs="Garamond"/>
          <w:bCs/>
          <w:i/>
          <w:szCs w:val="24"/>
        </w:rPr>
        <w:t>Procedura aperta relativa ai lavori “Ristrutturazione ed ampliamento con adeguamento sismico del Presidio ospedaliero del Mugello – Stralcio 1: ‘Centrale tecnologica, corpi in ampliamento e adeguamento sismico’. Viale della Resistenza, 60-Borgo San Lorenzo (FI)”. Approvazione schemi bando gara, estratto bando gara, disciplinare gara con modelli dichiarazioni sostitutive a corredo dell'offerta. Individuazione del Responsabile del procedimento di gara e relativi assistenti per la verifica della documentazione amministrativa</w:t>
      </w:r>
      <w:r>
        <w:rPr>
          <w:rFonts w:ascii="Garamond" w:hAnsi="Garamond" w:cs="Garamond"/>
          <w:bCs/>
          <w:szCs w:val="24"/>
        </w:rPr>
        <w:t>”;</w:t>
      </w:r>
    </w:p>
    <w:p w:rsidR="001E451E" w:rsidRDefault="001E451E" w:rsidP="001E451E">
      <w:pPr>
        <w:suppressAutoHyphens/>
        <w:spacing w:after="120"/>
        <w:jc w:val="both"/>
        <w:rPr>
          <w:rFonts w:ascii="Garamond" w:hAnsi="Garamond" w:cs="Garamond"/>
          <w:b/>
          <w:szCs w:val="24"/>
          <w:highlight w:val="yellow"/>
        </w:rPr>
      </w:pPr>
    </w:p>
    <w:p w:rsidR="001E451E" w:rsidRDefault="001E451E" w:rsidP="001E451E">
      <w:pPr>
        <w:spacing w:before="60" w:after="6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Vista</w:t>
      </w:r>
      <w:r>
        <w:rPr>
          <w:rFonts w:ascii="Garamond" w:hAnsi="Garamond" w:cs="Garamond"/>
          <w:szCs w:val="24"/>
        </w:rPr>
        <w:t xml:space="preserve"> la determinazione del Direttore della SOC Appalti e Supporto Amministrativo n. 2619 del 29/11/2023 mediante la quale, in seguito all’espletamento della procedura aperta di cui all’art. 60 del D.lgs. n. 50/2016 e ss.mm., sono stati approvati i verbali di gara ed è stata disposta l’aggiudicazione nei confronti dell’operatore economico risultato primo classificato, Fincantieri Infrastrutture Sociali S.p.a., Via Giovanni del Pian dei Carpini n. 1, 50127 Firenze (FI), </w:t>
      </w:r>
      <w:proofErr w:type="spellStart"/>
      <w:r>
        <w:rPr>
          <w:rFonts w:ascii="Garamond" w:hAnsi="Garamond" w:cs="Garamond"/>
          <w:szCs w:val="24"/>
        </w:rPr>
        <w:t>p.iva</w:t>
      </w:r>
      <w:proofErr w:type="spellEnd"/>
      <w:r>
        <w:rPr>
          <w:rFonts w:ascii="Garamond" w:hAnsi="Garamond" w:cs="Garamond"/>
          <w:szCs w:val="24"/>
        </w:rPr>
        <w:t>/</w:t>
      </w:r>
      <w:proofErr w:type="spellStart"/>
      <w:r>
        <w:rPr>
          <w:rFonts w:ascii="Garamond" w:hAnsi="Garamond" w:cs="Garamond"/>
          <w:szCs w:val="24"/>
        </w:rPr>
        <w:t>cod.fisc</w:t>
      </w:r>
      <w:proofErr w:type="spellEnd"/>
      <w:r>
        <w:rPr>
          <w:rFonts w:ascii="Garamond" w:hAnsi="Garamond" w:cs="Garamond"/>
          <w:szCs w:val="24"/>
        </w:rPr>
        <w:t>. 15952111001, che ha offerto il ribasso del 2,78% e pertanto un importo contrattuale di € 35.601.452,35 (</w:t>
      </w:r>
      <w:proofErr w:type="spellStart"/>
      <w:r>
        <w:rPr>
          <w:rFonts w:ascii="Garamond" w:hAnsi="Garamond" w:cs="Garamond"/>
          <w:szCs w:val="24"/>
        </w:rPr>
        <w:t>diconsi</w:t>
      </w:r>
      <w:proofErr w:type="spellEnd"/>
      <w:r>
        <w:rPr>
          <w:rFonts w:ascii="Garamond" w:hAnsi="Garamond" w:cs="Garamond"/>
          <w:szCs w:val="24"/>
        </w:rPr>
        <w:t xml:space="preserve"> euro </w:t>
      </w:r>
      <w:proofErr w:type="spellStart"/>
      <w:r>
        <w:rPr>
          <w:rFonts w:ascii="Garamond" w:hAnsi="Garamond" w:cs="Garamond"/>
          <w:szCs w:val="24"/>
        </w:rPr>
        <w:t>trentacinquemilioniseicentounmilaquattrocentocinquantadue</w:t>
      </w:r>
      <w:proofErr w:type="spellEnd"/>
      <w:r>
        <w:rPr>
          <w:rFonts w:ascii="Garamond" w:hAnsi="Garamond" w:cs="Garamond"/>
          <w:szCs w:val="24"/>
        </w:rPr>
        <w:t>/35), comprensivo degli oneri della sicurezza pari a € 935.290,94 (</w:t>
      </w:r>
      <w:proofErr w:type="spellStart"/>
      <w:r>
        <w:rPr>
          <w:rFonts w:ascii="Garamond" w:hAnsi="Garamond" w:cs="Garamond"/>
          <w:szCs w:val="24"/>
        </w:rPr>
        <w:t>diconsi</w:t>
      </w:r>
      <w:proofErr w:type="spellEnd"/>
      <w:r>
        <w:rPr>
          <w:rFonts w:ascii="Garamond" w:hAnsi="Garamond" w:cs="Garamond"/>
          <w:szCs w:val="24"/>
        </w:rPr>
        <w:t xml:space="preserve"> euro </w:t>
      </w:r>
      <w:proofErr w:type="spellStart"/>
      <w:r>
        <w:rPr>
          <w:rFonts w:ascii="Garamond" w:hAnsi="Garamond" w:cs="Garamond"/>
          <w:szCs w:val="24"/>
        </w:rPr>
        <w:t>novecentotrentacinquemiladuecentonovanta</w:t>
      </w:r>
      <w:proofErr w:type="spellEnd"/>
      <w:r>
        <w:rPr>
          <w:rFonts w:ascii="Garamond" w:hAnsi="Garamond" w:cs="Garamond"/>
          <w:szCs w:val="24"/>
        </w:rPr>
        <w:t>/94), oltre IVA;</w:t>
      </w:r>
    </w:p>
    <w:p w:rsidR="001E451E" w:rsidRDefault="001E451E" w:rsidP="001E451E">
      <w:pPr>
        <w:spacing w:before="60" w:after="60"/>
        <w:jc w:val="both"/>
        <w:rPr>
          <w:rFonts w:ascii="Garamond" w:hAnsi="Garamond" w:cs="Garamond"/>
          <w:szCs w:val="24"/>
        </w:rPr>
      </w:pPr>
    </w:p>
    <w:p w:rsidR="001E451E" w:rsidRP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Garamond"/>
          <w:b/>
          <w:szCs w:val="24"/>
        </w:rPr>
        <w:t xml:space="preserve">Vista </w:t>
      </w:r>
      <w:r>
        <w:rPr>
          <w:rFonts w:ascii="Garamond" w:hAnsi="Garamond" w:cs="Garamond"/>
          <w:szCs w:val="24"/>
        </w:rPr>
        <w:t xml:space="preserve">la determinazione del Direttore della SOC Appalti e Supporto Amministrativo n.268 del 06/02/2024 con la quale è stata dichiarata efficace, ai sensi e per gli effetti dell’art. 32, comma 7, del D.lgs. n. 50/2016 </w:t>
      </w:r>
      <w:r w:rsidRPr="001E451E">
        <w:rPr>
          <w:rFonts w:ascii="Garamond" w:hAnsi="Garamond" w:cs="Arial"/>
          <w:szCs w:val="24"/>
          <w:lang w:eastAsia="ar-SA"/>
        </w:rPr>
        <w:t>e ss.mm., l’aggiudicazione, disposta con la sopra richiamata determinazione n. 2619 del 29/11/2023;</w:t>
      </w:r>
    </w:p>
    <w:p w:rsidR="001E451E" w:rsidRP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1E451E" w:rsidRP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Dato atto</w:t>
      </w:r>
      <w:r w:rsidRPr="001E451E">
        <w:rPr>
          <w:rFonts w:ascii="Garamond" w:hAnsi="Garamond" w:cs="Arial"/>
          <w:szCs w:val="24"/>
          <w:lang w:eastAsia="ar-SA"/>
        </w:rPr>
        <w:t xml:space="preserve"> il contratto d’appalto è stato stipulato mediante scrittura privata rep.n.340, in data 11/04/2024;</w:t>
      </w:r>
    </w:p>
    <w:p w:rsidR="001E451E" w:rsidRP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1E451E" w:rsidRP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Dato atto</w:t>
      </w:r>
      <w:r w:rsidRPr="001E451E">
        <w:rPr>
          <w:rFonts w:ascii="Garamond" w:hAnsi="Garamond" w:cs="Arial"/>
          <w:szCs w:val="24"/>
          <w:lang w:eastAsia="ar-SA"/>
        </w:rPr>
        <w:t xml:space="preserve"> che in data 15/05/2024 è stato sottoscritto il verbale di consegna definitiva dei lavori, ai sensi dell’art. 5 del D.M. 49/2018, conservato agli atti della SOC Gestione Investimenti zona Firenze, dove è stato stabilito che il termine contrattuale per l’inizio dei lavori sarebbe decorso dal giorno 27/05/02024 con ultimazione al 21/05/2029, stante la durata di 1820 giorni naturali e consecutivi come stabilito dal contratto di appalto;</w:t>
      </w:r>
    </w:p>
    <w:p w:rsidR="001E451E" w:rsidRP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Preso atto</w:t>
      </w:r>
      <w:r w:rsidRPr="001E451E">
        <w:rPr>
          <w:rFonts w:ascii="Garamond" w:hAnsi="Garamond" w:cs="Arial"/>
          <w:szCs w:val="24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>dell’istanza, agli atti della struttura proponente, pervenuta a questa Azienda in data</w:t>
      </w:r>
      <w:r w:rsidRPr="001E451E">
        <w:rPr>
          <w:rFonts w:ascii="Garamond" w:hAnsi="Garamond" w:cs="Arial"/>
          <w:szCs w:val="24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 xml:space="preserve">05/07/2024 </w:t>
      </w:r>
      <w:r w:rsidRPr="001E451E">
        <w:rPr>
          <w:rFonts w:ascii="Garamond" w:hAnsi="Garamond" w:cs="Arial"/>
          <w:szCs w:val="24"/>
          <w:lang w:eastAsia="ar-SA"/>
        </w:rPr>
        <w:t>(acquisita in</w:t>
      </w:r>
      <w:r>
        <w:rPr>
          <w:rFonts w:ascii="Garamond" w:eastAsia="Calibri" w:hAnsi="Garamond"/>
          <w:lang w:eastAsia="en-US"/>
        </w:rPr>
        <w:t xml:space="preserve"> pari data al protocollo dell’Azienda USL Toscana centro n. 43245) ed integrata in ultimo in data 16/07/2024 (acquisita in pari data al protocollo dell’Azienda USL Toscana centro n. 45472) </w:t>
      </w:r>
      <w:r>
        <w:rPr>
          <w:rFonts w:ascii="Garamond" w:hAnsi="Garamond" w:cs="Arial"/>
          <w:szCs w:val="24"/>
          <w:lang w:eastAsia="ar-SA"/>
        </w:rPr>
        <w:t xml:space="preserve">da parte dell’operatore economico </w:t>
      </w:r>
      <w:r>
        <w:rPr>
          <w:rFonts w:ascii="Garamond" w:hAnsi="Garamond" w:cs="Garamond"/>
          <w:szCs w:val="24"/>
        </w:rPr>
        <w:t>Fincantieri Infrastrutture Sociali S.p.a.</w:t>
      </w:r>
      <w:r>
        <w:rPr>
          <w:rFonts w:ascii="Garamond" w:hAnsi="Garamond" w:cs="Arial"/>
          <w:szCs w:val="24"/>
          <w:lang w:eastAsia="ar-SA"/>
        </w:rPr>
        <w:t>, nella quale si chiede il rilascio dell’autorizzazione al subappalto nei confronti della ditta: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  <w:r>
        <w:rPr>
          <w:rFonts w:ascii="Garamond" w:hAnsi="Garamond"/>
        </w:rPr>
        <w:t xml:space="preserve">- ITEM OXYGEN S.R.L. con sede legale in Altamura (BA), via Le Fogge n. 11, CAP 70022, C.F. e P.IVA 06068560728 </w:t>
      </w:r>
      <w:r>
        <w:rPr>
          <w:rFonts w:ascii="Garamond" w:hAnsi="Garamond"/>
          <w:lang w:eastAsia="ar-SA"/>
        </w:rPr>
        <w:t xml:space="preserve">per la “realizzazione impianto gas medicale Ospedale del Mugello (FI)” </w:t>
      </w:r>
      <w:r>
        <w:rPr>
          <w:rFonts w:ascii="Garamond" w:hAnsi="Garamond"/>
          <w:bCs/>
        </w:rPr>
        <w:t xml:space="preserve">rientranti </w:t>
      </w:r>
      <w:r>
        <w:rPr>
          <w:rFonts w:ascii="Garamond" w:hAnsi="Garamond"/>
          <w:lang w:eastAsia="ar-SA"/>
        </w:rPr>
        <w:t>nella Categoria OG11 (nello specifico OS28), per un importo lavori pari a € 322.000,00 (</w:t>
      </w:r>
      <w:proofErr w:type="spellStart"/>
      <w:r>
        <w:rPr>
          <w:rFonts w:ascii="Garamond" w:hAnsi="Garamond"/>
          <w:lang w:eastAsia="ar-SA"/>
        </w:rPr>
        <w:t>diconsi</w:t>
      </w:r>
      <w:proofErr w:type="spellEnd"/>
      <w:r>
        <w:rPr>
          <w:rFonts w:ascii="Garamond" w:hAnsi="Garamond"/>
          <w:lang w:eastAsia="ar-SA"/>
        </w:rPr>
        <w:t xml:space="preserve"> euro </w:t>
      </w:r>
      <w:proofErr w:type="spellStart"/>
      <w:r>
        <w:rPr>
          <w:rFonts w:ascii="Garamond" w:hAnsi="Garamond"/>
          <w:lang w:eastAsia="ar-SA"/>
        </w:rPr>
        <w:t>trecentoventiduemila</w:t>
      </w:r>
      <w:proofErr w:type="spellEnd"/>
      <w:r>
        <w:rPr>
          <w:rFonts w:ascii="Garamond" w:hAnsi="Garamond"/>
          <w:lang w:eastAsia="ar-SA"/>
        </w:rPr>
        <w:t>/00), oltre oneri per la sicurezza non soggetti a ribasso pari a € 8.000,00 (</w:t>
      </w:r>
      <w:proofErr w:type="spellStart"/>
      <w:r>
        <w:rPr>
          <w:rFonts w:ascii="Garamond" w:hAnsi="Garamond"/>
          <w:lang w:eastAsia="ar-SA"/>
        </w:rPr>
        <w:t>diconsi</w:t>
      </w:r>
      <w:proofErr w:type="spellEnd"/>
      <w:r>
        <w:rPr>
          <w:rFonts w:ascii="Garamond" w:hAnsi="Garamond"/>
          <w:lang w:eastAsia="ar-SA"/>
        </w:rPr>
        <w:t xml:space="preserve"> euro ottomila/00) per un importo complessivo pari ad € 330.000,00 (</w:t>
      </w:r>
      <w:proofErr w:type="spellStart"/>
      <w:r>
        <w:rPr>
          <w:rFonts w:ascii="Garamond" w:hAnsi="Garamond"/>
          <w:lang w:eastAsia="ar-SA"/>
        </w:rPr>
        <w:t>diconsi</w:t>
      </w:r>
      <w:proofErr w:type="spellEnd"/>
      <w:r>
        <w:rPr>
          <w:rFonts w:ascii="Garamond" w:hAnsi="Garamond"/>
          <w:lang w:eastAsia="ar-SA"/>
        </w:rPr>
        <w:t xml:space="preserve"> euro trecentotrentamila/00), oltre iva;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Considerato che</w:t>
      </w:r>
      <w:r>
        <w:rPr>
          <w:rFonts w:ascii="Garamond" w:hAnsi="Garamond" w:cs="Arial"/>
          <w:szCs w:val="24"/>
          <w:lang w:eastAsia="ar-SA"/>
        </w:rPr>
        <w:t>:</w:t>
      </w:r>
    </w:p>
    <w:p w:rsidR="001E451E" w:rsidRDefault="001E451E" w:rsidP="001E451E">
      <w:pPr>
        <w:tabs>
          <w:tab w:val="left" w:pos="284"/>
        </w:tabs>
        <w:autoSpaceDE w:val="0"/>
        <w:autoSpaceDN w:val="0"/>
        <w:adjustRightInd w:val="0"/>
        <w:ind w:left="284" w:hanging="142"/>
        <w:jc w:val="both"/>
        <w:rPr>
          <w:szCs w:val="24"/>
        </w:rPr>
      </w:pPr>
      <w:r>
        <w:rPr>
          <w:rFonts w:ascii="Garamond" w:hAnsi="Garamond" w:cs="Arial"/>
          <w:szCs w:val="24"/>
          <w:lang w:eastAsia="ar-SA"/>
        </w:rPr>
        <w:t>- l’appaltatore ha dichiarato in sede di offerta, nel Documento di Gara Unico Europeo (DGUE), presentato tramite piattaforma telematica START, che intende affidare in subappalto i lavori ricadenti nella categoria scorporabile OG11 –</w:t>
      </w:r>
      <w:r>
        <w:rPr>
          <w:szCs w:val="24"/>
        </w:rPr>
        <w:t xml:space="preserve"> “</w:t>
      </w:r>
      <w:r>
        <w:rPr>
          <w:rFonts w:ascii="Garamond" w:hAnsi="Garamond" w:cs="Arial"/>
          <w:szCs w:val="24"/>
          <w:lang w:eastAsia="ar-SA"/>
        </w:rPr>
        <w:t>Impianti tecnologici”,</w:t>
      </w:r>
      <w:r>
        <w:t xml:space="preserve"> </w:t>
      </w:r>
      <w:r>
        <w:rPr>
          <w:rFonts w:ascii="Garamond" w:hAnsi="Garamond" w:cs="Arial"/>
          <w:szCs w:val="24"/>
          <w:lang w:eastAsia="ar-SA"/>
        </w:rPr>
        <w:t>nella misura massima del 50% della suddetta categoria;</w:t>
      </w:r>
    </w:p>
    <w:p w:rsidR="001E451E" w:rsidRDefault="001E451E" w:rsidP="001E451E">
      <w:pPr>
        <w:tabs>
          <w:tab w:val="left" w:pos="284"/>
        </w:tabs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szCs w:val="24"/>
          <w:lang w:eastAsia="ar-SA"/>
        </w:rPr>
        <w:t xml:space="preserve">- le lavorazioni oggetto dell’autorizzazione al subappalto afferiscono alla sopra indicata </w:t>
      </w:r>
      <w:proofErr w:type="spellStart"/>
      <w:r>
        <w:rPr>
          <w:rFonts w:ascii="Garamond" w:hAnsi="Garamond" w:cs="Arial"/>
          <w:szCs w:val="24"/>
          <w:lang w:eastAsia="ar-SA"/>
        </w:rPr>
        <w:t>cat</w:t>
      </w:r>
      <w:proofErr w:type="spellEnd"/>
      <w:r>
        <w:rPr>
          <w:rFonts w:ascii="Garamond" w:hAnsi="Garamond" w:cs="Arial"/>
          <w:szCs w:val="24"/>
          <w:lang w:eastAsia="ar-SA"/>
        </w:rPr>
        <w:t>. OG11 (nello specifico OS28);</w:t>
      </w:r>
    </w:p>
    <w:p w:rsidR="001E451E" w:rsidRDefault="001E451E" w:rsidP="001E451E">
      <w:pPr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szCs w:val="24"/>
          <w:lang w:eastAsia="ar-SA"/>
        </w:rPr>
        <w:t xml:space="preserve">- </w:t>
      </w:r>
      <w:r>
        <w:rPr>
          <w:rFonts w:ascii="Garamond" w:hAnsi="Garamond" w:cs="Arial"/>
          <w:szCs w:val="24"/>
          <w:lang w:eastAsia="ar-SA"/>
        </w:rPr>
        <w:tab/>
        <w:t xml:space="preserve">l’importo totale del subappalto richiesto rientra nei limiti di cui all’art. 105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50/2016 ss.mm. e in quello indicato negli atti di gara;</w:t>
      </w:r>
    </w:p>
    <w:p w:rsidR="001E451E" w:rsidRDefault="001E451E" w:rsidP="001E451E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 w:val="22"/>
          <w:szCs w:val="22"/>
          <w:lang w:eastAsia="ar-SA"/>
        </w:rPr>
      </w:pPr>
      <w:r>
        <w:rPr>
          <w:rFonts w:ascii="Garamond" w:hAnsi="Garamond" w:cs="Arial"/>
          <w:color w:val="000000"/>
          <w:szCs w:val="24"/>
          <w:lang w:eastAsia="ar-SA"/>
        </w:rPr>
        <w:t>-</w:t>
      </w:r>
      <w:r>
        <w:rPr>
          <w:rFonts w:ascii="Garamond" w:hAnsi="Garamond" w:cs="Arial"/>
          <w:color w:val="000000"/>
          <w:szCs w:val="24"/>
          <w:lang w:eastAsia="ar-SA"/>
        </w:rPr>
        <w:tab/>
        <w:t xml:space="preserve">la ditta </w:t>
      </w:r>
      <w:r>
        <w:rPr>
          <w:rFonts w:ascii="Garamond" w:hAnsi="Garamond" w:cs="Courier New"/>
          <w:color w:val="000000"/>
          <w:szCs w:val="24"/>
        </w:rPr>
        <w:t xml:space="preserve">ITEM OXYGEN S.R.L. </w:t>
      </w:r>
      <w:r>
        <w:rPr>
          <w:rFonts w:ascii="Garamond" w:hAnsi="Garamond" w:cs="Arial"/>
          <w:szCs w:val="24"/>
          <w:lang w:eastAsia="ar-SA"/>
        </w:rPr>
        <w:t xml:space="preserve">è in possesso di idonea qualificazione adeguata alla categoria e all’importo dei lavori da realizzare in subappalto, come da attestazione SOA per la categoria OG11 classe III, ed è stata positivamente verificata la sua idoneità tecnico professionale ex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81/2008, ai sensi e per gli effetti degli artt. 16 e 20 della L.R.T. 38/2007, come risulta dalla documentazione conservata agli atti;</w:t>
      </w:r>
    </w:p>
    <w:p w:rsidR="001E451E" w:rsidRDefault="001E451E" w:rsidP="001E451E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1E451E" w:rsidRDefault="001E451E" w:rsidP="001E451E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Atteso</w:t>
      </w:r>
      <w:r>
        <w:rPr>
          <w:rFonts w:ascii="Garamond" w:hAnsi="Garamond" w:cs="Arial"/>
          <w:szCs w:val="24"/>
          <w:lang w:eastAsia="ar-SA"/>
        </w:rPr>
        <w:t xml:space="preserve"> che la richiesta di autorizzazione al subappalto risulta, allo stato attuale, debitamente corredata della documentazione prevista dall’art. 105, commi 7 e 18,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50/2016 e ss.mm. ed in particolare del contratto di subappalto la cui validità è subordinata al rilascio della relativa autorizzazione; </w:t>
      </w:r>
    </w:p>
    <w:p w:rsidR="001E451E" w:rsidRDefault="001E451E" w:rsidP="001E451E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 xml:space="preserve">Verificati </w:t>
      </w:r>
      <w:r>
        <w:rPr>
          <w:rFonts w:ascii="Garamond" w:hAnsi="Garamond" w:cs="Arial"/>
          <w:szCs w:val="24"/>
          <w:lang w:eastAsia="ar-SA"/>
        </w:rPr>
        <w:t>gli atti allegati all’istanza di cui sopra e riscontrata la regolarità della documentazione tutta nel rispetto della normativa vigente;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>Dato atto</w:t>
      </w:r>
      <w:r>
        <w:rPr>
          <w:rFonts w:ascii="Garamond" w:hAnsi="Garamond" w:cs="Arial"/>
          <w:color w:val="000000"/>
          <w:szCs w:val="24"/>
          <w:lang w:eastAsia="ar-SA"/>
        </w:rPr>
        <w:t xml:space="preserve"> sono ancora in corso le verifiche nei confronti dell’OE </w:t>
      </w:r>
      <w:r>
        <w:rPr>
          <w:rFonts w:ascii="Garamond" w:hAnsi="Garamond" w:cs="Courier New"/>
          <w:color w:val="000000"/>
          <w:szCs w:val="24"/>
        </w:rPr>
        <w:t>ITEM OXYGEN S.R.L.</w:t>
      </w:r>
      <w:r>
        <w:rPr>
          <w:rFonts w:ascii="Garamond" w:hAnsi="Garamond" w:cs="Arial"/>
          <w:color w:val="000000"/>
          <w:szCs w:val="24"/>
          <w:lang w:eastAsia="ar-SA"/>
        </w:rPr>
        <w:t xml:space="preserve">, in merito al possesso dei requisiti di ordine generale di cui all’art. 80 del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 xml:space="preserve"> 50/2016 e ss.mm. e di ordine speciale, di cui all’art. 83 del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 xml:space="preserve"> 50/2016 e ss.mm., effettuate anche tramite il sistema FVOE, in adempimento alla Delibera ANAC n. 464/2022;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 xml:space="preserve">Rilevato </w:t>
      </w:r>
      <w:r>
        <w:rPr>
          <w:rFonts w:ascii="Garamond" w:hAnsi="Garamond" w:cs="Arial"/>
          <w:color w:val="000000"/>
          <w:szCs w:val="24"/>
          <w:lang w:eastAsia="ar-SA"/>
        </w:rPr>
        <w:t xml:space="preserve">che occorre richiedere l’informazione prefettizia antimafia nei confronti dell’O.E. ITEM OXYGEN S.R.L prescritta dal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 xml:space="preserve"> n. 159/2011 e ss.mm. in quanto l’importo del subcontratto da autorizzare supera il valore di € 150.000,00 secondo il disposto dell’art. 91, comma 1,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lett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>. c), del medesimo Decreto;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1E451E" w:rsidRDefault="001E451E" w:rsidP="001E451E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b/>
          <w:szCs w:val="24"/>
          <w:highlight w:val="yellow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 xml:space="preserve">Precisato </w:t>
      </w:r>
      <w:r>
        <w:rPr>
          <w:rFonts w:ascii="Garamond" w:hAnsi="Garamond" w:cs="Arial"/>
          <w:szCs w:val="24"/>
          <w:lang w:eastAsia="ar-SA"/>
        </w:rPr>
        <w:t xml:space="preserve">che l’autorizzazione al subappalto nei confronti dell’O.E. ITEM OXYGEN S.R.L è rilasciata in assenza dell’informazione antimafia, richiesta in data 22/07/2024 tramite la BDNA, sotto condizione di </w:t>
      </w:r>
      <w:r>
        <w:rPr>
          <w:rFonts w:ascii="Garamond" w:hAnsi="Garamond" w:cs="Arial"/>
          <w:szCs w:val="24"/>
          <w:lang w:eastAsia="ar-SA"/>
        </w:rPr>
        <w:lastRenderedPageBreak/>
        <w:t>decadenza dell’autorizzazione stessa, nel caso in cui sia riscontrata, a carico dei soggetti del subappaltatore, la sussistenza di cause di decadenza, di sospensione o di divieto di cui all'articolo 67 o di un tentativo di infiltrazione mafiosa di cui all'articolo 84 del D.lgs. 159/2011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>Dare atto</w:t>
      </w:r>
      <w:r>
        <w:rPr>
          <w:rFonts w:ascii="Garamond" w:hAnsi="Garamond" w:cs="Arial"/>
          <w:color w:val="000000"/>
          <w:szCs w:val="24"/>
          <w:lang w:eastAsia="ar-SA"/>
        </w:rPr>
        <w:t xml:space="preserve"> che tale autorizzazione ha valore di autorizzazione all'ingresso in cantiere alla luce del nulla osta del CSE, rilasciato a fronte dell’esito positivo delle verifiche ai sensi del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D.lgs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 xml:space="preserve"> 81/2008;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1E451E" w:rsidRDefault="001E451E" w:rsidP="001E451E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 xml:space="preserve">Evidenziato </w:t>
      </w:r>
      <w:r>
        <w:rPr>
          <w:rFonts w:ascii="Garamond" w:hAnsi="Garamond" w:cs="Arial"/>
          <w:szCs w:val="24"/>
          <w:lang w:eastAsia="ar-SA"/>
        </w:rPr>
        <w:t xml:space="preserve">che, ai sensi dell’art. 105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50/2016 e ss.mm., la stazione appaltante provvede al rilascio dell’autorizzazione al subappalto entro 30 giorni dalla relativa richiesta ovvero entro 15 giorni per subappalti o cottimi di importo inferiore al 2% delle prestazioni affidate o di importo inferiore a euro 100.000,00 e che tale termine può essere prorogato solo una volta, ove ricorrano giustificati motivi;</w:t>
      </w:r>
    </w:p>
    <w:p w:rsidR="001E451E" w:rsidRDefault="001E451E" w:rsidP="001E451E">
      <w:pPr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lang w:eastAsia="ar-SA"/>
        </w:rPr>
        <w:t xml:space="preserve">Ricordato </w:t>
      </w:r>
      <w:r>
        <w:rPr>
          <w:rFonts w:ascii="Garamond" w:hAnsi="Garamond" w:cs="Arial"/>
          <w:lang w:eastAsia="ar-SA"/>
        </w:rPr>
        <w:t xml:space="preserve">che la stazione appaltante provvederà al pagamento diretto del subappaltatore </w:t>
      </w:r>
      <w:r>
        <w:rPr>
          <w:rFonts w:ascii="Garamond" w:hAnsi="Garamond"/>
        </w:rPr>
        <w:t>ITEM OXYGEN S.R.L.</w:t>
      </w:r>
      <w:r>
        <w:rPr>
          <w:rFonts w:ascii="Garamond" w:hAnsi="Garamond" w:cs="Arial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 xml:space="preserve">non applicandosi quanto previsto dall’art. 105, comma 13, lettera a),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n. 50/2016 ss.mm;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b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>Ritenuto: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Cs w:val="24"/>
        </w:rPr>
      </w:pPr>
      <w:r>
        <w:rPr>
          <w:rFonts w:ascii="Garamond" w:hAnsi="Garamond" w:cs="Arial"/>
          <w:color w:val="000000"/>
          <w:szCs w:val="24"/>
          <w:lang w:eastAsia="ar-SA"/>
        </w:rPr>
        <w:t>-</w:t>
      </w:r>
      <w:r>
        <w:rPr>
          <w:rFonts w:ascii="Garamond" w:hAnsi="Garamond" w:cs="Arial"/>
          <w:b/>
          <w:color w:val="000000"/>
          <w:szCs w:val="24"/>
          <w:lang w:eastAsia="ar-SA"/>
        </w:rPr>
        <w:t xml:space="preserve"> </w:t>
      </w:r>
      <w:r>
        <w:rPr>
          <w:rFonts w:ascii="Garamond" w:hAnsi="Garamond" w:cs="Garamond"/>
          <w:color w:val="000000"/>
          <w:szCs w:val="24"/>
        </w:rPr>
        <w:t xml:space="preserve">di autorizzare il subappalto </w:t>
      </w:r>
      <w:r>
        <w:rPr>
          <w:rFonts w:ascii="Garamond" w:hAnsi="Garamond" w:cs="Arial"/>
          <w:color w:val="000000"/>
          <w:szCs w:val="24"/>
          <w:lang w:eastAsia="ar-SA"/>
        </w:rPr>
        <w:t xml:space="preserve">nei confronti della ditta </w:t>
      </w:r>
      <w:r>
        <w:rPr>
          <w:rFonts w:ascii="Garamond" w:hAnsi="Garamond" w:cs="Courier New"/>
          <w:color w:val="000000"/>
          <w:szCs w:val="24"/>
        </w:rPr>
        <w:t>ITEM OXYGEN S.R.L.</w:t>
      </w:r>
      <w:r>
        <w:rPr>
          <w:rFonts w:ascii="Garamond" w:hAnsi="Garamond" w:cs="Garamond"/>
          <w:color w:val="000000"/>
          <w:szCs w:val="24"/>
        </w:rPr>
        <w:t>, sulla base della documentazione acquisita agli atti d’Ufficio e in base all’istruttoria condotta e avanti descritta;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Cs w:val="24"/>
        </w:rPr>
      </w:pPr>
      <w:r>
        <w:rPr>
          <w:rFonts w:ascii="Garamond" w:hAnsi="Garamond" w:cs="Garamond"/>
          <w:color w:val="000000"/>
          <w:szCs w:val="24"/>
        </w:rPr>
        <w:t>-</w:t>
      </w:r>
      <w:r>
        <w:t xml:space="preserve"> </w:t>
      </w:r>
      <w:r>
        <w:rPr>
          <w:rFonts w:ascii="Garamond" w:hAnsi="Garamond" w:cs="Garamond"/>
          <w:color w:val="000000"/>
          <w:szCs w:val="24"/>
        </w:rPr>
        <w:t xml:space="preserve">di stabilire che, nelle more del perfezionamento delle verifiche di cui agli artt. 80 e 83 del </w:t>
      </w:r>
      <w:proofErr w:type="spellStart"/>
      <w:r>
        <w:rPr>
          <w:rFonts w:ascii="Garamond" w:hAnsi="Garamond" w:cs="Garamond"/>
          <w:color w:val="000000"/>
          <w:szCs w:val="24"/>
        </w:rPr>
        <w:t>D.Lgs.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 50/2016 e del </w:t>
      </w:r>
      <w:proofErr w:type="spellStart"/>
      <w:r>
        <w:rPr>
          <w:rFonts w:ascii="Garamond" w:hAnsi="Garamond" w:cs="Garamond"/>
          <w:color w:val="000000"/>
          <w:szCs w:val="24"/>
        </w:rPr>
        <w:t>D.Lgs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 n. 159/2011non ancora concluse, stante l’urgenza nell’esecuzione dei lavori ed al fine di garantire il rispetto dei tempi di autorizzazione del subappalto previsti dalla normativa sopra richiamata, la presente autorizzazione è rilasciata nelle more del completamento delle verifiche di cui sopra;</w:t>
      </w:r>
    </w:p>
    <w:p w:rsidR="001E451E" w:rsidRDefault="001E451E" w:rsidP="001E451E">
      <w:pPr>
        <w:autoSpaceDE w:val="0"/>
        <w:autoSpaceDN w:val="0"/>
        <w:adjustRightInd w:val="0"/>
        <w:jc w:val="both"/>
        <w:rPr>
          <w:rFonts w:ascii="Garamond" w:hAnsi="Garamond" w:cs="Arial"/>
          <w:b/>
          <w:color w:val="000000"/>
          <w:szCs w:val="24"/>
          <w:lang w:eastAsia="ar-SA"/>
        </w:rPr>
      </w:pPr>
    </w:p>
    <w:p w:rsidR="001E451E" w:rsidRDefault="001E451E" w:rsidP="001E451E">
      <w:pPr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Dato atto</w:t>
      </w:r>
      <w:r>
        <w:rPr>
          <w:rFonts w:ascii="Garamond" w:hAnsi="Garamond" w:cs="Arial"/>
          <w:szCs w:val="24"/>
          <w:lang w:eastAsia="ar-SA"/>
        </w:rPr>
        <w:t xml:space="preserve"> che il presente provvedimento non comporta spese a carico dell’Azienda;</w:t>
      </w:r>
    </w:p>
    <w:p w:rsidR="001E451E" w:rsidRDefault="001E451E" w:rsidP="001E451E">
      <w:pPr>
        <w:jc w:val="both"/>
        <w:rPr>
          <w:rFonts w:ascii="Garamond" w:hAnsi="Garamond" w:cs="Garamond"/>
          <w:bCs/>
          <w:iCs/>
          <w:szCs w:val="24"/>
        </w:rPr>
      </w:pPr>
      <w:r>
        <w:rPr>
          <w:rFonts w:ascii="Garamond" w:hAnsi="Garamond" w:cs="Garamond"/>
          <w:b/>
          <w:bCs/>
          <w:iCs/>
          <w:szCs w:val="24"/>
        </w:rPr>
        <w:t>Considerato</w:t>
      </w:r>
      <w:r>
        <w:rPr>
          <w:rFonts w:ascii="Garamond" w:hAnsi="Garamond" w:cs="Garamond"/>
          <w:bCs/>
          <w:iCs/>
          <w:szCs w:val="24"/>
        </w:rPr>
        <w:t xml:space="preserve"> che è necessario provvedere con urgenza stante la necessità di garantire il rispetto dei tempi di autorizzazione del subappalto previsti dalla normativa vigente;</w:t>
      </w:r>
    </w:p>
    <w:p w:rsidR="001E451E" w:rsidRDefault="001E451E" w:rsidP="001E451E">
      <w:pPr>
        <w:jc w:val="both"/>
        <w:rPr>
          <w:rFonts w:ascii="Garamond" w:hAnsi="Garamond" w:cs="Garamond"/>
          <w:bCs/>
          <w:iCs/>
          <w:szCs w:val="24"/>
        </w:rPr>
      </w:pPr>
    </w:p>
    <w:p w:rsidR="001E451E" w:rsidRDefault="001E451E" w:rsidP="001E451E">
      <w:pPr>
        <w:spacing w:after="20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Dato atto</w:t>
      </w:r>
      <w:r>
        <w:rPr>
          <w:rFonts w:ascii="Garamond" w:hAnsi="Garamond" w:cs="Garamond"/>
          <w:szCs w:val="24"/>
        </w:rPr>
        <w:t xml:space="preserve"> che il Direttore della </w:t>
      </w:r>
      <w:r>
        <w:rPr>
          <w:rFonts w:ascii="Garamond" w:eastAsia="SimSun" w:hAnsi="Garamond" w:cs="Garamond"/>
          <w:bCs/>
          <w:kern w:val="2"/>
          <w:szCs w:val="24"/>
          <w:lang w:eastAsia="hi-IN" w:bidi="hi-IN"/>
        </w:rPr>
        <w:t>SOC Gestione Investimenti zona Firenze</w:t>
      </w:r>
      <w:r>
        <w:rPr>
          <w:rFonts w:ascii="Garamond" w:hAnsi="Garamond" w:cs="Garamond"/>
          <w:szCs w:val="24"/>
        </w:rPr>
        <w:t>, Ing. Francesco Napolitano, nel proporre il presente atto attesta la regolarità tecnica amministrativa, la legittimità e la congruenza dell’atto alle finalità istituzionali di questo Ente, stante anche l’istruttoria effettuata a cura del medesimo, che riveste anche il ruolo di Responsabile del Procedimento;</w:t>
      </w:r>
    </w:p>
    <w:p w:rsidR="001E451E" w:rsidRDefault="001E451E" w:rsidP="001E451E">
      <w:pPr>
        <w:spacing w:after="200"/>
        <w:jc w:val="both"/>
        <w:rPr>
          <w:rFonts w:ascii="Garamond" w:hAnsi="Garamond" w:cs="Garamond"/>
          <w:szCs w:val="24"/>
        </w:rPr>
      </w:pPr>
    </w:p>
    <w:p w:rsidR="001E451E" w:rsidRDefault="001E451E" w:rsidP="001E451E">
      <w:pPr>
        <w:spacing w:after="200"/>
        <w:jc w:val="center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>DISPONE</w:t>
      </w:r>
    </w:p>
    <w:p w:rsidR="001E451E" w:rsidRDefault="001E451E" w:rsidP="001E451E">
      <w:pPr>
        <w:suppressAutoHyphens/>
        <w:spacing w:after="200"/>
        <w:contextualSpacing/>
        <w:jc w:val="both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>per le motivazioni espresse in narrativa, che qui si intendono integralmente richiamate di :</w:t>
      </w:r>
    </w:p>
    <w:p w:rsidR="001E451E" w:rsidRDefault="001E451E" w:rsidP="001E451E">
      <w:pPr>
        <w:numPr>
          <w:ilvl w:val="0"/>
          <w:numId w:val="17"/>
        </w:numPr>
        <w:suppressAutoHyphens/>
        <w:spacing w:after="200" w:line="240" w:lineRule="atLeast"/>
        <w:contextualSpacing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Autorizzare</w:t>
      </w:r>
      <w:r>
        <w:rPr>
          <w:rFonts w:ascii="Garamond" w:hAnsi="Garamond" w:cs="Garamond"/>
          <w:szCs w:val="24"/>
        </w:rPr>
        <w:t xml:space="preserve"> l’operatore economico FINCANTIERI INFRASTRUTTURE SOCIALI S.P.A. in qualità di Appaltatore dei lavori in oggetto ad affidare in subappalto alla ditta:</w:t>
      </w:r>
    </w:p>
    <w:p w:rsidR="001E451E" w:rsidRDefault="001E451E" w:rsidP="001E451E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 w:cs="Garamond"/>
          <w:szCs w:val="24"/>
        </w:rPr>
      </w:pPr>
    </w:p>
    <w:p w:rsidR="001E451E" w:rsidRDefault="001E451E" w:rsidP="001E451E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- ITEM OXYGEN S.R.L. con sede legale in Altamura (BA), via Le Fogge n. 11, CAP 70022, C.F. e P.IVA 06068560728 per la “realizzazione impianto gas medicale Ospedale del Mugello (FI)” rientranti nella Categoria OG11 (nello specifico OS28), per un importo lavori pari a € 322.000,00 (</w:t>
      </w:r>
      <w:proofErr w:type="spellStart"/>
      <w:r>
        <w:rPr>
          <w:rFonts w:ascii="Garamond" w:hAnsi="Garamond"/>
        </w:rPr>
        <w:t>diconsi</w:t>
      </w:r>
      <w:proofErr w:type="spellEnd"/>
      <w:r>
        <w:rPr>
          <w:rFonts w:ascii="Garamond" w:hAnsi="Garamond"/>
        </w:rPr>
        <w:t xml:space="preserve"> euro </w:t>
      </w:r>
      <w:proofErr w:type="spellStart"/>
      <w:r>
        <w:rPr>
          <w:rFonts w:ascii="Garamond" w:hAnsi="Garamond"/>
        </w:rPr>
        <w:t>trecentoventiduemila</w:t>
      </w:r>
      <w:proofErr w:type="spellEnd"/>
      <w:r>
        <w:rPr>
          <w:rFonts w:ascii="Garamond" w:hAnsi="Garamond"/>
        </w:rPr>
        <w:t>/00), oltre oneri per la sicurezza non soggetti a ribasso pari a € 8.000,00 (</w:t>
      </w:r>
      <w:proofErr w:type="spellStart"/>
      <w:r>
        <w:rPr>
          <w:rFonts w:ascii="Garamond" w:hAnsi="Garamond"/>
        </w:rPr>
        <w:t>diconsi</w:t>
      </w:r>
      <w:proofErr w:type="spellEnd"/>
      <w:r>
        <w:rPr>
          <w:rFonts w:ascii="Garamond" w:hAnsi="Garamond"/>
        </w:rPr>
        <w:t xml:space="preserve"> euro ottomila/00) per un importo complessivo pari ad € 330.000,00 (</w:t>
      </w:r>
      <w:proofErr w:type="spellStart"/>
      <w:r>
        <w:rPr>
          <w:rFonts w:ascii="Garamond" w:hAnsi="Garamond"/>
        </w:rPr>
        <w:t>diconsi</w:t>
      </w:r>
      <w:proofErr w:type="spellEnd"/>
      <w:r>
        <w:rPr>
          <w:rFonts w:ascii="Garamond" w:hAnsi="Garamond"/>
        </w:rPr>
        <w:t xml:space="preserve"> euro trecentotrentamila/00), oltre iva;</w:t>
      </w:r>
    </w:p>
    <w:p w:rsidR="001E451E" w:rsidRDefault="001E451E" w:rsidP="001E451E">
      <w:pPr>
        <w:suppressAutoHyphens/>
        <w:spacing w:line="240" w:lineRule="atLeast"/>
        <w:ind w:left="714"/>
        <w:jc w:val="both"/>
        <w:rPr>
          <w:rFonts w:ascii="Garamond" w:hAnsi="Garamond"/>
        </w:rPr>
      </w:pPr>
    </w:p>
    <w:p w:rsidR="001E451E" w:rsidRDefault="001E451E" w:rsidP="001E451E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>
        <w:rPr>
          <w:rFonts w:ascii="Garamond" w:hAnsi="Garamond"/>
          <w:b/>
        </w:rPr>
        <w:t>dare atto</w:t>
      </w:r>
      <w:r>
        <w:rPr>
          <w:rFonts w:ascii="Garamond" w:hAnsi="Garamond"/>
        </w:rPr>
        <w:t xml:space="preserve"> che nelle more del perfezionamento delle verifiche di cui all’art. 80 del D.lgs. 50/2016 e </w:t>
      </w:r>
      <w:proofErr w:type="spellStart"/>
      <w:r>
        <w:rPr>
          <w:rFonts w:ascii="Garamond" w:hAnsi="Garamond"/>
        </w:rPr>
        <w:t>s.m</w:t>
      </w:r>
      <w:proofErr w:type="spellEnd"/>
      <w:r>
        <w:rPr>
          <w:rFonts w:ascii="Garamond" w:hAnsi="Garamond"/>
        </w:rPr>
        <w:t xml:space="preserve">. non ancora concluse, stante l’urgenza dei lavori ed al fine di garantire il rispetto dei tempi di autorizzazione del subappalto previsti dalla normativa sopra richiamata, la presente autorizzazione è rilasciata in assenza della verifiche di cui sopra sotto condizione di decadenza dell’autorizzazione stessa, nel caso in cui sia riscontrata la non regolarità delle dichiarazioni rese dai subappaltatori; </w:t>
      </w:r>
    </w:p>
    <w:p w:rsidR="001E451E" w:rsidRDefault="001E451E" w:rsidP="001E451E">
      <w:pPr>
        <w:pStyle w:val="Paragrafoelenco"/>
        <w:jc w:val="both"/>
        <w:rPr>
          <w:rFonts w:ascii="Garamond" w:hAnsi="Garamond"/>
        </w:rPr>
      </w:pPr>
    </w:p>
    <w:p w:rsidR="001E451E" w:rsidRDefault="001E451E" w:rsidP="001E451E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>
        <w:rPr>
          <w:rFonts w:ascii="Garamond" w:hAnsi="Garamond"/>
          <w:b/>
        </w:rPr>
        <w:t>precisare</w:t>
      </w:r>
      <w:r>
        <w:rPr>
          <w:rFonts w:ascii="Garamond" w:hAnsi="Garamond"/>
        </w:rPr>
        <w:t xml:space="preserve"> che l’autorizzazione al subappalto nei confronti dell’O.E. ITEM OXYGEN S.R.L. è rilasciata in assenza dell’informazione antimafia indicata in premessa, sotto condizione di decadenza </w:t>
      </w:r>
      <w:r>
        <w:rPr>
          <w:rFonts w:ascii="Garamond" w:hAnsi="Garamond"/>
        </w:rPr>
        <w:lastRenderedPageBreak/>
        <w:t>dell’autorizzazione stessa, nel caso in cui sia riscontrata, a carico dei soggetti del subappaltatore, la sussistenza di cause di decadenza, di sospensione o di divieto di cui all'articolo 67 o di un tentativo di infiltrazione mafiosa di cui all'articolo 84 del D.lgs. 159/2011;</w:t>
      </w:r>
    </w:p>
    <w:p w:rsidR="001E451E" w:rsidRDefault="001E451E" w:rsidP="001E451E">
      <w:pPr>
        <w:pStyle w:val="Paragrafoelenco"/>
        <w:jc w:val="both"/>
        <w:rPr>
          <w:rFonts w:ascii="Garamond" w:hAnsi="Garamond"/>
        </w:rPr>
      </w:pPr>
    </w:p>
    <w:p w:rsidR="001E451E" w:rsidRDefault="001E451E" w:rsidP="001E451E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>
        <w:rPr>
          <w:rFonts w:ascii="Garamond" w:hAnsi="Garamond"/>
          <w:b/>
        </w:rPr>
        <w:t>dare atto</w:t>
      </w:r>
      <w:r>
        <w:rPr>
          <w:rFonts w:ascii="Garamond" w:hAnsi="Garamond"/>
        </w:rPr>
        <w:t xml:space="preserve"> che tale autorizzazione ha valore di autorizzazione all'ingresso in cantiere alla luce del nulla osta del CSE, rilasciato a fronte dell’esito positivo delle verifiche ai sensi del </w:t>
      </w:r>
      <w:proofErr w:type="spellStart"/>
      <w:r>
        <w:rPr>
          <w:rFonts w:ascii="Garamond" w:hAnsi="Garamond"/>
        </w:rPr>
        <w:t>D.lgs</w:t>
      </w:r>
      <w:proofErr w:type="spellEnd"/>
      <w:r>
        <w:rPr>
          <w:rFonts w:ascii="Garamond" w:hAnsi="Garamond"/>
        </w:rPr>
        <w:t xml:space="preserve"> 81/2008;</w:t>
      </w:r>
    </w:p>
    <w:p w:rsidR="001E451E" w:rsidRDefault="001E451E" w:rsidP="001E451E">
      <w:pPr>
        <w:suppressAutoHyphens/>
        <w:spacing w:after="200" w:line="240" w:lineRule="atLeast"/>
        <w:ind w:left="720"/>
        <w:contextualSpacing/>
        <w:jc w:val="both"/>
        <w:rPr>
          <w:rFonts w:ascii="Garamond" w:hAnsi="Garamond"/>
        </w:rPr>
      </w:pPr>
    </w:p>
    <w:p w:rsidR="001E451E" w:rsidRDefault="001E451E" w:rsidP="001E451E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precisare</w:t>
      </w:r>
      <w:r>
        <w:rPr>
          <w:rFonts w:ascii="Garamond" w:hAnsi="Garamond" w:cs="Arial"/>
          <w:szCs w:val="24"/>
          <w:lang w:eastAsia="ar-SA"/>
        </w:rPr>
        <w:t xml:space="preserve"> che l’adozione del presente atto non comporta oneri a carico dell’amministrazione;</w:t>
      </w:r>
    </w:p>
    <w:p w:rsidR="001E451E" w:rsidRDefault="001E451E" w:rsidP="001E451E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1E451E" w:rsidRDefault="001E451E" w:rsidP="001E451E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Garamond"/>
          <w:b/>
          <w:color w:val="000000"/>
          <w:szCs w:val="24"/>
        </w:rPr>
        <w:t>pubblicare</w:t>
      </w:r>
      <w:r>
        <w:rPr>
          <w:rFonts w:ascii="Garamond" w:hAnsi="Garamond" w:cs="Garamond"/>
          <w:color w:val="000000"/>
          <w:szCs w:val="24"/>
        </w:rPr>
        <w:t xml:space="preserve"> il presente atto sull’albo on-line ai sensi dell’art.42 comma 2, della Legge Regionale 40/2005 e </w:t>
      </w:r>
      <w:proofErr w:type="spellStart"/>
      <w:r>
        <w:rPr>
          <w:rFonts w:ascii="Garamond" w:hAnsi="Garamond" w:cs="Garamond"/>
          <w:color w:val="000000"/>
          <w:szCs w:val="24"/>
        </w:rPr>
        <w:t>ss.mm.ii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. e, ai sensi dell’art. 29 del </w:t>
      </w:r>
      <w:proofErr w:type="spellStart"/>
      <w:r>
        <w:rPr>
          <w:rFonts w:ascii="Garamond" w:hAnsi="Garamond" w:cs="Garamond"/>
          <w:color w:val="000000"/>
          <w:szCs w:val="24"/>
        </w:rPr>
        <w:t>D.Lgs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 50/2016, nella sezione “</w:t>
      </w:r>
      <w:r>
        <w:rPr>
          <w:rFonts w:ascii="Garamond" w:hAnsi="Garamond" w:cs="Garamond"/>
          <w:i/>
          <w:color w:val="000000"/>
          <w:szCs w:val="24"/>
        </w:rPr>
        <w:t>Amministrazione Trasparente</w:t>
      </w:r>
      <w:r>
        <w:rPr>
          <w:rFonts w:ascii="Garamond" w:hAnsi="Garamond" w:cs="Garamond"/>
          <w:color w:val="000000"/>
          <w:szCs w:val="24"/>
        </w:rPr>
        <w:t>” del sito web di questa Azienda nella sottosezione “</w:t>
      </w:r>
      <w:r>
        <w:rPr>
          <w:rFonts w:ascii="Garamond" w:hAnsi="Garamond" w:cs="Garamond"/>
          <w:i/>
          <w:color w:val="000000"/>
          <w:szCs w:val="24"/>
        </w:rPr>
        <w:t>Bandi di gara e contratti</w:t>
      </w:r>
      <w:r>
        <w:rPr>
          <w:rFonts w:ascii="Garamond" w:hAnsi="Garamond" w:cs="Garamond"/>
          <w:color w:val="000000"/>
          <w:szCs w:val="24"/>
        </w:rPr>
        <w:t>” nonché sul sistema informatizzato dell’Osservatorio dei Contratti Pubblici della Regione Toscana;</w:t>
      </w:r>
    </w:p>
    <w:p w:rsidR="001E451E" w:rsidRDefault="001E451E" w:rsidP="001E451E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1E451E" w:rsidRDefault="001E451E" w:rsidP="001E451E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Garamond"/>
          <w:b/>
          <w:bCs/>
          <w:color w:val="000000"/>
          <w:szCs w:val="24"/>
        </w:rPr>
        <w:t>dichiarare</w:t>
      </w:r>
      <w:r>
        <w:rPr>
          <w:rFonts w:ascii="Garamond" w:hAnsi="Garamond" w:cs="Garamond"/>
          <w:bCs/>
          <w:color w:val="000000"/>
          <w:szCs w:val="24"/>
        </w:rPr>
        <w:t xml:space="preserve"> il presente atto immediatamente eseguibile in quanto è necessario provvedere con urgenza alla sua attuazione ai sensi dell’art. 42, comma 4, della L.R.T. n.40 del 24/02/2005 e ss.mm</w:t>
      </w:r>
      <w:r>
        <w:rPr>
          <w:rFonts w:ascii="Garamond" w:hAnsi="Garamond" w:cs="Arial"/>
          <w:szCs w:val="24"/>
          <w:lang w:eastAsia="ar-SA"/>
        </w:rPr>
        <w:t>;</w:t>
      </w:r>
    </w:p>
    <w:p w:rsidR="001E451E" w:rsidRDefault="001E451E" w:rsidP="001E451E">
      <w:p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1E451E" w:rsidRDefault="001E451E" w:rsidP="001E451E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>trasmettere</w:t>
      </w:r>
      <w:r>
        <w:rPr>
          <w:rFonts w:ascii="Garamond" w:hAnsi="Garamond" w:cs="Arial"/>
          <w:color w:val="000000"/>
          <w:szCs w:val="24"/>
          <w:lang w:eastAsia="ar-SA"/>
        </w:rPr>
        <w:t xml:space="preserve"> la presente Determinazione al Collegio Sindacale a norma di quanto previsto dall’art. 42 comma 2, della L.R.T. n. 40/2005 e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ss.mm.ii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>.</w:t>
      </w:r>
    </w:p>
    <w:p w:rsidR="001E451E" w:rsidRDefault="001E451E" w:rsidP="001E451E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 xml:space="preserve"> </w:t>
      </w:r>
    </w:p>
    <w:p w:rsidR="001E451E" w:rsidRDefault="001E451E" w:rsidP="001E451E">
      <w:pPr>
        <w:jc w:val="center"/>
        <w:rPr>
          <w:rFonts w:ascii="Garamond" w:hAnsi="Garamond" w:cs="Tahoma"/>
          <w:b/>
          <w:szCs w:val="24"/>
          <w:lang w:eastAsia="zh-CN"/>
        </w:rPr>
      </w:pPr>
      <w:r>
        <w:rPr>
          <w:rFonts w:ascii="Garamond" w:hAnsi="Garamond" w:cs="Tahoma"/>
          <w:b/>
          <w:szCs w:val="24"/>
          <w:lang w:eastAsia="zh-CN"/>
        </w:rPr>
        <w:t>Il Direttore</w:t>
      </w:r>
    </w:p>
    <w:p w:rsidR="001E451E" w:rsidRDefault="001E451E" w:rsidP="001E451E">
      <w:pPr>
        <w:jc w:val="center"/>
        <w:rPr>
          <w:rFonts w:ascii="Garamond" w:hAnsi="Garamond" w:cs="Tahoma"/>
          <w:b/>
          <w:szCs w:val="24"/>
          <w:highlight w:val="yellow"/>
          <w:lang w:eastAsia="zh-CN"/>
        </w:rPr>
      </w:pPr>
      <w:r>
        <w:rPr>
          <w:rFonts w:ascii="Garamond" w:hAnsi="Garamond" w:cs="Tahoma"/>
          <w:b/>
          <w:szCs w:val="24"/>
          <w:lang w:eastAsia="zh-CN"/>
        </w:rPr>
        <w:t>SOC Gestione Investimenti zona Firenze</w:t>
      </w:r>
    </w:p>
    <w:p w:rsidR="001E451E" w:rsidRDefault="001E451E" w:rsidP="001E451E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>Arch. Francesco Napolitano</w:t>
      </w:r>
    </w:p>
    <w:p w:rsidR="001E451E" w:rsidRDefault="001E451E" w:rsidP="001E451E">
      <w:pPr>
        <w:jc w:val="center"/>
        <w:rPr>
          <w:rFonts w:ascii="Garamond" w:hAnsi="Garamond" w:cs="Tahoma"/>
          <w:szCs w:val="24"/>
          <w:lang w:eastAsia="zh-CN"/>
        </w:rPr>
      </w:pPr>
    </w:p>
    <w:p w:rsidR="001E451E" w:rsidRDefault="001E451E" w:rsidP="001E451E">
      <w:pPr>
        <w:jc w:val="center"/>
        <w:rPr>
          <w:rFonts w:ascii="Garamond" w:hAnsi="Garamond" w:cs="Tahoma"/>
          <w:szCs w:val="24"/>
          <w:lang w:eastAsia="zh-CN"/>
        </w:rPr>
      </w:pPr>
    </w:p>
    <w:p w:rsidR="00DB68EB" w:rsidRDefault="00DB68EB" w:rsidP="008D2488">
      <w:pPr>
        <w:jc w:val="center"/>
        <w:rPr>
          <w:rFonts w:ascii="Garamond" w:hAnsi="Garamond" w:cs="Garamond"/>
          <w:b/>
          <w:bCs/>
          <w:szCs w:val="24"/>
        </w:rPr>
      </w:pPr>
    </w:p>
    <w:sectPr w:rsidR="00DB68EB" w:rsidSect="00885570">
      <w:headerReference w:type="default" r:id="rId7"/>
      <w:headerReference w:type="first" r:id="rId8"/>
      <w:footerReference w:type="first" r:id="rId9"/>
      <w:pgSz w:w="11906" w:h="16838" w:code="9"/>
      <w:pgMar w:top="567" w:right="1134" w:bottom="567" w:left="85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B32" w:rsidRDefault="00AE7B32">
      <w:r>
        <w:separator/>
      </w:r>
    </w:p>
  </w:endnote>
  <w:endnote w:type="continuationSeparator" w:id="0">
    <w:p w:rsidR="00AE7B32" w:rsidRDefault="00AE7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F18F7176-3557-447E-B6F7-F3463B85A4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7C9D11F2-1970-4363-BECA-328A043A6C97}"/>
    <w:embedBold r:id="rId3" w:fontKey="{FDAFB8D9-7F5A-404E-9384-2444B50AF1D5}"/>
    <w:embedItalic r:id="rId4" w:fontKey="{0F0236B6-4135-4333-83B1-21B71C9AB887}"/>
    <w:embedBoldItalic r:id="rId5" w:fontKey="{57C923A2-127C-4361-BE14-627CC6AD15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subsetted="1" w:fontKey="{5DD12F1A-F738-41B4-9C4B-F85BD69122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3E7" w:rsidRDefault="000343E7" w:rsidP="000343E7">
    <w:pPr>
      <w:pStyle w:val="Pidipagina"/>
      <w:jc w:val="right"/>
      <w:rPr>
        <w:rFonts w:ascii="Garamond" w:hAnsi="Garamond" w:cs="Garamond"/>
        <w:b/>
        <w:bCs/>
        <w:szCs w:val="24"/>
      </w:rPr>
    </w:pPr>
    <w:r>
      <w:rPr>
        <w:rFonts w:ascii="Garamond" w:hAnsi="Garamond" w:cs="Garamond"/>
        <w:b/>
        <w:bCs/>
        <w:szCs w:val="24"/>
      </w:rPr>
      <w:t>“documento firmato digitalmente”</w:t>
    </w:r>
  </w:p>
  <w:p w:rsidR="0005457A" w:rsidRDefault="0005457A" w:rsidP="000343E7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B32" w:rsidRDefault="00AE7B32">
      <w:r>
        <w:separator/>
      </w:r>
    </w:p>
  </w:footnote>
  <w:footnote w:type="continuationSeparator" w:id="0">
    <w:p w:rsidR="00AE7B32" w:rsidRDefault="00AE7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8FF" w:rsidRDefault="001E451E">
    <w:pPr>
      <w:pStyle w:val="Intestazione"/>
      <w:jc w:val="both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5366385</wp:posOffset>
          </wp:positionH>
          <wp:positionV relativeFrom="paragraph">
            <wp:posOffset>-224790</wp:posOffset>
          </wp:positionV>
          <wp:extent cx="933450" cy="438150"/>
          <wp:effectExtent l="0" t="0" r="0" b="0"/>
          <wp:wrapNone/>
          <wp:docPr id="1" name="Immagine 1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6DB">
      <w:rPr>
        <w:rFonts w:ascii="Arial Narrow" w:hAnsi="Arial Narrow"/>
        <w:b/>
        <w:sz w:val="52"/>
        <w:szCs w:val="52"/>
      </w:rPr>
      <w:t xml:space="preserve">   </w:t>
    </w:r>
  </w:p>
  <w:p w:rsidR="008E18FF" w:rsidRDefault="008E18FF">
    <w:pPr>
      <w:pStyle w:val="Intestazione"/>
      <w:jc w:val="both"/>
      <w:rPr>
        <w:sz w:val="16"/>
        <w:szCs w:val="16"/>
      </w:rPr>
    </w:pPr>
  </w:p>
  <w:p w:rsidR="008E18FF" w:rsidRDefault="008E18FF">
    <w:pPr>
      <w:pStyle w:val="Intestazione"/>
      <w:jc w:val="both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1CE" w:rsidRDefault="001E451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5204460</wp:posOffset>
          </wp:positionH>
          <wp:positionV relativeFrom="paragraph">
            <wp:posOffset>3810</wp:posOffset>
          </wp:positionV>
          <wp:extent cx="933450" cy="438150"/>
          <wp:effectExtent l="0" t="0" r="0" b="0"/>
          <wp:wrapNone/>
          <wp:docPr id="2" name="Immagine 2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30C53"/>
    <w:multiLevelType w:val="hybridMultilevel"/>
    <w:tmpl w:val="D88CFA4C"/>
    <w:lvl w:ilvl="0" w:tplc="0410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03FC7822"/>
    <w:multiLevelType w:val="hybridMultilevel"/>
    <w:tmpl w:val="1A9AE0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741ED"/>
    <w:multiLevelType w:val="hybridMultilevel"/>
    <w:tmpl w:val="AC9ED4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F0987"/>
    <w:multiLevelType w:val="hybridMultilevel"/>
    <w:tmpl w:val="B2CCA9DA"/>
    <w:lvl w:ilvl="0" w:tplc="5EF8CC9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0356B6B"/>
    <w:multiLevelType w:val="hybridMultilevel"/>
    <w:tmpl w:val="78DC0B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7595"/>
    <w:multiLevelType w:val="hybridMultilevel"/>
    <w:tmpl w:val="40A08F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055DB2"/>
    <w:multiLevelType w:val="hybridMultilevel"/>
    <w:tmpl w:val="E87EED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411DA"/>
    <w:multiLevelType w:val="hybridMultilevel"/>
    <w:tmpl w:val="0CC64E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1F4714"/>
    <w:multiLevelType w:val="singleLevel"/>
    <w:tmpl w:val="049E7292"/>
    <w:lvl w:ilvl="0">
      <w:start w:val="1"/>
      <w:numFmt w:val="decimal"/>
      <w:lvlText w:val="%1)"/>
      <w:lvlJc w:val="left"/>
      <w:pPr>
        <w:tabs>
          <w:tab w:val="num" w:pos="316"/>
        </w:tabs>
        <w:ind w:left="316" w:hanging="360"/>
      </w:pPr>
      <w:rPr>
        <w:rFonts w:hint="default"/>
      </w:rPr>
    </w:lvl>
  </w:abstractNum>
  <w:abstractNum w:abstractNumId="10" w15:restartNumberingAfterBreak="0">
    <w:nsid w:val="3EE04DC8"/>
    <w:multiLevelType w:val="hybridMultilevel"/>
    <w:tmpl w:val="8BCA51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E4A1E"/>
    <w:multiLevelType w:val="hybridMultilevel"/>
    <w:tmpl w:val="1BA4D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01F6A"/>
    <w:multiLevelType w:val="hybridMultilevel"/>
    <w:tmpl w:val="4F56183C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6F1B8A"/>
    <w:multiLevelType w:val="hybridMultilevel"/>
    <w:tmpl w:val="4ACCD6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BE20DE"/>
    <w:multiLevelType w:val="hybridMultilevel"/>
    <w:tmpl w:val="886038D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C624B"/>
    <w:multiLevelType w:val="hybridMultilevel"/>
    <w:tmpl w:val="F9829A1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5"/>
  </w:num>
  <w:num w:numId="6">
    <w:abstractNumId w:val="2"/>
  </w:num>
  <w:num w:numId="7">
    <w:abstractNumId w:val="15"/>
  </w:num>
  <w:num w:numId="8">
    <w:abstractNumId w:val="6"/>
  </w:num>
  <w:num w:numId="9">
    <w:abstractNumId w:val="4"/>
  </w:num>
  <w:num w:numId="10">
    <w:abstractNumId w:val="12"/>
  </w:num>
  <w:num w:numId="11">
    <w:abstractNumId w:val="1"/>
  </w:num>
  <w:num w:numId="12">
    <w:abstractNumId w:val="13"/>
  </w:num>
  <w:num w:numId="13">
    <w:abstractNumId w:val="3"/>
  </w:num>
  <w:num w:numId="14">
    <w:abstractNumId w:val="9"/>
  </w:num>
  <w:num w:numId="15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6">
    <w:abstractNumId w:val="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51E"/>
    <w:rsid w:val="00001771"/>
    <w:rsid w:val="000068B5"/>
    <w:rsid w:val="00012FC4"/>
    <w:rsid w:val="000143E0"/>
    <w:rsid w:val="00017CA9"/>
    <w:rsid w:val="00021A5C"/>
    <w:rsid w:val="00022EF5"/>
    <w:rsid w:val="00026FD5"/>
    <w:rsid w:val="000320B7"/>
    <w:rsid w:val="00033867"/>
    <w:rsid w:val="000343E7"/>
    <w:rsid w:val="00034638"/>
    <w:rsid w:val="00040BD1"/>
    <w:rsid w:val="000416DA"/>
    <w:rsid w:val="00043519"/>
    <w:rsid w:val="0005457A"/>
    <w:rsid w:val="0005752F"/>
    <w:rsid w:val="0006370C"/>
    <w:rsid w:val="000729C8"/>
    <w:rsid w:val="000747B6"/>
    <w:rsid w:val="00076ABB"/>
    <w:rsid w:val="00082FE4"/>
    <w:rsid w:val="0008504D"/>
    <w:rsid w:val="000906DA"/>
    <w:rsid w:val="00095EA7"/>
    <w:rsid w:val="000A0827"/>
    <w:rsid w:val="000A1A88"/>
    <w:rsid w:val="000A286C"/>
    <w:rsid w:val="000A427C"/>
    <w:rsid w:val="000B097F"/>
    <w:rsid w:val="000B1D17"/>
    <w:rsid w:val="000C13E9"/>
    <w:rsid w:val="000D2CE4"/>
    <w:rsid w:val="000D324C"/>
    <w:rsid w:val="000D52DC"/>
    <w:rsid w:val="000E1E8F"/>
    <w:rsid w:val="000F2C94"/>
    <w:rsid w:val="000F7C62"/>
    <w:rsid w:val="0010085A"/>
    <w:rsid w:val="00100B31"/>
    <w:rsid w:val="00101492"/>
    <w:rsid w:val="0010399E"/>
    <w:rsid w:val="00111D05"/>
    <w:rsid w:val="001224A4"/>
    <w:rsid w:val="00131271"/>
    <w:rsid w:val="00133E4F"/>
    <w:rsid w:val="001476A8"/>
    <w:rsid w:val="0015168E"/>
    <w:rsid w:val="00157BE0"/>
    <w:rsid w:val="00160CE1"/>
    <w:rsid w:val="00165679"/>
    <w:rsid w:val="00171158"/>
    <w:rsid w:val="00172C08"/>
    <w:rsid w:val="001736D3"/>
    <w:rsid w:val="00173DA2"/>
    <w:rsid w:val="001830ED"/>
    <w:rsid w:val="001836AE"/>
    <w:rsid w:val="00183CB3"/>
    <w:rsid w:val="001855D0"/>
    <w:rsid w:val="00185B9B"/>
    <w:rsid w:val="00194CF4"/>
    <w:rsid w:val="00196E71"/>
    <w:rsid w:val="001B03ED"/>
    <w:rsid w:val="001B5CEB"/>
    <w:rsid w:val="001C0937"/>
    <w:rsid w:val="001C0D7D"/>
    <w:rsid w:val="001C79AC"/>
    <w:rsid w:val="001E10D1"/>
    <w:rsid w:val="001E3689"/>
    <w:rsid w:val="001E40D4"/>
    <w:rsid w:val="001E451E"/>
    <w:rsid w:val="001E4C21"/>
    <w:rsid w:val="001E6880"/>
    <w:rsid w:val="001E6F02"/>
    <w:rsid w:val="001F3A17"/>
    <w:rsid w:val="001F719A"/>
    <w:rsid w:val="00200ECE"/>
    <w:rsid w:val="00210327"/>
    <w:rsid w:val="00212996"/>
    <w:rsid w:val="00213FB8"/>
    <w:rsid w:val="00224EAC"/>
    <w:rsid w:val="00225765"/>
    <w:rsid w:val="002331E8"/>
    <w:rsid w:val="002336FF"/>
    <w:rsid w:val="00243987"/>
    <w:rsid w:val="00245FC7"/>
    <w:rsid w:val="002564A6"/>
    <w:rsid w:val="00260341"/>
    <w:rsid w:val="002646B7"/>
    <w:rsid w:val="00272B2A"/>
    <w:rsid w:val="002738EA"/>
    <w:rsid w:val="00286B7B"/>
    <w:rsid w:val="00296E87"/>
    <w:rsid w:val="00297B16"/>
    <w:rsid w:val="002A432F"/>
    <w:rsid w:val="002A7042"/>
    <w:rsid w:val="002B2055"/>
    <w:rsid w:val="002B7B67"/>
    <w:rsid w:val="002B7E82"/>
    <w:rsid w:val="002C2E08"/>
    <w:rsid w:val="002C56B4"/>
    <w:rsid w:val="002C627D"/>
    <w:rsid w:val="002D11A3"/>
    <w:rsid w:val="002D2839"/>
    <w:rsid w:val="002D3BEF"/>
    <w:rsid w:val="002D7F27"/>
    <w:rsid w:val="002F2AE1"/>
    <w:rsid w:val="002F2CBB"/>
    <w:rsid w:val="00301AD1"/>
    <w:rsid w:val="003043C1"/>
    <w:rsid w:val="003132A8"/>
    <w:rsid w:val="00313642"/>
    <w:rsid w:val="00314647"/>
    <w:rsid w:val="00316FF0"/>
    <w:rsid w:val="00325619"/>
    <w:rsid w:val="00325EBB"/>
    <w:rsid w:val="00326F49"/>
    <w:rsid w:val="00331954"/>
    <w:rsid w:val="00331E11"/>
    <w:rsid w:val="00351480"/>
    <w:rsid w:val="00354D12"/>
    <w:rsid w:val="003556CA"/>
    <w:rsid w:val="00355C43"/>
    <w:rsid w:val="00361116"/>
    <w:rsid w:val="003634EB"/>
    <w:rsid w:val="00363A01"/>
    <w:rsid w:val="0037375A"/>
    <w:rsid w:val="00374230"/>
    <w:rsid w:val="003748E2"/>
    <w:rsid w:val="00384296"/>
    <w:rsid w:val="00385C17"/>
    <w:rsid w:val="003870FD"/>
    <w:rsid w:val="003916C8"/>
    <w:rsid w:val="003A386C"/>
    <w:rsid w:val="003B4229"/>
    <w:rsid w:val="003B5B41"/>
    <w:rsid w:val="003C6EF5"/>
    <w:rsid w:val="003D19FD"/>
    <w:rsid w:val="003D4FB7"/>
    <w:rsid w:val="003E43EF"/>
    <w:rsid w:val="003E582A"/>
    <w:rsid w:val="003E5CA0"/>
    <w:rsid w:val="003F0101"/>
    <w:rsid w:val="003F17AD"/>
    <w:rsid w:val="003F576F"/>
    <w:rsid w:val="003F63EF"/>
    <w:rsid w:val="00400981"/>
    <w:rsid w:val="00403DB0"/>
    <w:rsid w:val="00403F9D"/>
    <w:rsid w:val="00404C98"/>
    <w:rsid w:val="00405F30"/>
    <w:rsid w:val="004063DA"/>
    <w:rsid w:val="0041249D"/>
    <w:rsid w:val="00412994"/>
    <w:rsid w:val="004144D0"/>
    <w:rsid w:val="00414AC4"/>
    <w:rsid w:val="00415015"/>
    <w:rsid w:val="004214F8"/>
    <w:rsid w:val="00423964"/>
    <w:rsid w:val="00427B9B"/>
    <w:rsid w:val="00444F00"/>
    <w:rsid w:val="00451D8F"/>
    <w:rsid w:val="0045672F"/>
    <w:rsid w:val="00456DC8"/>
    <w:rsid w:val="004600E1"/>
    <w:rsid w:val="00466A51"/>
    <w:rsid w:val="004721DC"/>
    <w:rsid w:val="00473F69"/>
    <w:rsid w:val="004771BF"/>
    <w:rsid w:val="00482E13"/>
    <w:rsid w:val="00484D6D"/>
    <w:rsid w:val="00487F6E"/>
    <w:rsid w:val="00496082"/>
    <w:rsid w:val="004A594C"/>
    <w:rsid w:val="004B155F"/>
    <w:rsid w:val="004C37FC"/>
    <w:rsid w:val="004D0A88"/>
    <w:rsid w:val="004D2269"/>
    <w:rsid w:val="004E20CC"/>
    <w:rsid w:val="004F0218"/>
    <w:rsid w:val="004F28AD"/>
    <w:rsid w:val="004F568E"/>
    <w:rsid w:val="004F7A2B"/>
    <w:rsid w:val="00504153"/>
    <w:rsid w:val="00505A9A"/>
    <w:rsid w:val="00505ADA"/>
    <w:rsid w:val="00512295"/>
    <w:rsid w:val="0051244A"/>
    <w:rsid w:val="00514843"/>
    <w:rsid w:val="00514FB5"/>
    <w:rsid w:val="00515001"/>
    <w:rsid w:val="00516269"/>
    <w:rsid w:val="00525BD8"/>
    <w:rsid w:val="00531D16"/>
    <w:rsid w:val="005325AE"/>
    <w:rsid w:val="00534C63"/>
    <w:rsid w:val="005353CB"/>
    <w:rsid w:val="00544DB2"/>
    <w:rsid w:val="00553698"/>
    <w:rsid w:val="005626A1"/>
    <w:rsid w:val="00564E3F"/>
    <w:rsid w:val="00567CF8"/>
    <w:rsid w:val="0057416A"/>
    <w:rsid w:val="00575EC4"/>
    <w:rsid w:val="00582A65"/>
    <w:rsid w:val="00587CC9"/>
    <w:rsid w:val="005945CB"/>
    <w:rsid w:val="005A34FB"/>
    <w:rsid w:val="005B2665"/>
    <w:rsid w:val="005B3D62"/>
    <w:rsid w:val="005B7C83"/>
    <w:rsid w:val="005C07CC"/>
    <w:rsid w:val="005C3BD5"/>
    <w:rsid w:val="005C6A82"/>
    <w:rsid w:val="005D0BA7"/>
    <w:rsid w:val="005D2C21"/>
    <w:rsid w:val="005D7836"/>
    <w:rsid w:val="005E0E3F"/>
    <w:rsid w:val="005E3F5A"/>
    <w:rsid w:val="005E661B"/>
    <w:rsid w:val="005F09DB"/>
    <w:rsid w:val="005F0D8A"/>
    <w:rsid w:val="0060030C"/>
    <w:rsid w:val="00604152"/>
    <w:rsid w:val="00624146"/>
    <w:rsid w:val="00634D1F"/>
    <w:rsid w:val="00636F83"/>
    <w:rsid w:val="00642A05"/>
    <w:rsid w:val="00643FDB"/>
    <w:rsid w:val="006447BD"/>
    <w:rsid w:val="00644D6E"/>
    <w:rsid w:val="00646A6C"/>
    <w:rsid w:val="00646CBF"/>
    <w:rsid w:val="006528CA"/>
    <w:rsid w:val="0066377D"/>
    <w:rsid w:val="00664ED4"/>
    <w:rsid w:val="00666349"/>
    <w:rsid w:val="0067028D"/>
    <w:rsid w:val="00671E99"/>
    <w:rsid w:val="00673879"/>
    <w:rsid w:val="0067415C"/>
    <w:rsid w:val="0067515E"/>
    <w:rsid w:val="00677F8D"/>
    <w:rsid w:val="0068145D"/>
    <w:rsid w:val="00683982"/>
    <w:rsid w:val="006916D3"/>
    <w:rsid w:val="00691A64"/>
    <w:rsid w:val="006A2864"/>
    <w:rsid w:val="006A5381"/>
    <w:rsid w:val="006A76C3"/>
    <w:rsid w:val="006B07BB"/>
    <w:rsid w:val="006B358D"/>
    <w:rsid w:val="006B4042"/>
    <w:rsid w:val="006B5563"/>
    <w:rsid w:val="006B559B"/>
    <w:rsid w:val="006B60E0"/>
    <w:rsid w:val="006C75BF"/>
    <w:rsid w:val="006E0576"/>
    <w:rsid w:val="006E25E0"/>
    <w:rsid w:val="006E4DC8"/>
    <w:rsid w:val="006F085E"/>
    <w:rsid w:val="006F1226"/>
    <w:rsid w:val="007036BA"/>
    <w:rsid w:val="00710B5C"/>
    <w:rsid w:val="00721638"/>
    <w:rsid w:val="00724D2E"/>
    <w:rsid w:val="00727B41"/>
    <w:rsid w:val="007369C1"/>
    <w:rsid w:val="0073791C"/>
    <w:rsid w:val="00744C79"/>
    <w:rsid w:val="007505A5"/>
    <w:rsid w:val="007574F4"/>
    <w:rsid w:val="00767C1B"/>
    <w:rsid w:val="00771022"/>
    <w:rsid w:val="00772389"/>
    <w:rsid w:val="0077279D"/>
    <w:rsid w:val="007766CA"/>
    <w:rsid w:val="00776A0A"/>
    <w:rsid w:val="00780C03"/>
    <w:rsid w:val="00780EF2"/>
    <w:rsid w:val="007832DD"/>
    <w:rsid w:val="00783EB6"/>
    <w:rsid w:val="00784035"/>
    <w:rsid w:val="00793515"/>
    <w:rsid w:val="00795899"/>
    <w:rsid w:val="007A25A3"/>
    <w:rsid w:val="007A54EE"/>
    <w:rsid w:val="007B02CC"/>
    <w:rsid w:val="007B0F67"/>
    <w:rsid w:val="007B28D1"/>
    <w:rsid w:val="007C2C6C"/>
    <w:rsid w:val="007C4ED6"/>
    <w:rsid w:val="007C7465"/>
    <w:rsid w:val="007D34A5"/>
    <w:rsid w:val="007D3897"/>
    <w:rsid w:val="007D5701"/>
    <w:rsid w:val="007E033F"/>
    <w:rsid w:val="007E0CB8"/>
    <w:rsid w:val="007E1DB6"/>
    <w:rsid w:val="007E580D"/>
    <w:rsid w:val="007E6AE3"/>
    <w:rsid w:val="007E6DD2"/>
    <w:rsid w:val="007F6278"/>
    <w:rsid w:val="00802B08"/>
    <w:rsid w:val="008056D6"/>
    <w:rsid w:val="008122A3"/>
    <w:rsid w:val="0081620A"/>
    <w:rsid w:val="008218AB"/>
    <w:rsid w:val="00822975"/>
    <w:rsid w:val="00823C1D"/>
    <w:rsid w:val="00824E49"/>
    <w:rsid w:val="008376AD"/>
    <w:rsid w:val="00840FCC"/>
    <w:rsid w:val="00843382"/>
    <w:rsid w:val="008548C3"/>
    <w:rsid w:val="00856DD9"/>
    <w:rsid w:val="0085734C"/>
    <w:rsid w:val="00860066"/>
    <w:rsid w:val="008626DB"/>
    <w:rsid w:val="00862739"/>
    <w:rsid w:val="00870B42"/>
    <w:rsid w:val="008717FD"/>
    <w:rsid w:val="008754FC"/>
    <w:rsid w:val="0087582D"/>
    <w:rsid w:val="0087758E"/>
    <w:rsid w:val="00885570"/>
    <w:rsid w:val="00887D00"/>
    <w:rsid w:val="008964C3"/>
    <w:rsid w:val="008A0551"/>
    <w:rsid w:val="008B3832"/>
    <w:rsid w:val="008B3EDB"/>
    <w:rsid w:val="008C025F"/>
    <w:rsid w:val="008C10AC"/>
    <w:rsid w:val="008D0B49"/>
    <w:rsid w:val="008D1126"/>
    <w:rsid w:val="008D2488"/>
    <w:rsid w:val="008E18FF"/>
    <w:rsid w:val="008E27C1"/>
    <w:rsid w:val="008F0246"/>
    <w:rsid w:val="008F14C4"/>
    <w:rsid w:val="008F1697"/>
    <w:rsid w:val="008F2627"/>
    <w:rsid w:val="0091011A"/>
    <w:rsid w:val="00913A46"/>
    <w:rsid w:val="009140B6"/>
    <w:rsid w:val="00914771"/>
    <w:rsid w:val="009158D0"/>
    <w:rsid w:val="0091676C"/>
    <w:rsid w:val="00920134"/>
    <w:rsid w:val="00922EFE"/>
    <w:rsid w:val="009236FC"/>
    <w:rsid w:val="00926E03"/>
    <w:rsid w:val="00931DC8"/>
    <w:rsid w:val="00932667"/>
    <w:rsid w:val="0093281A"/>
    <w:rsid w:val="00932CFE"/>
    <w:rsid w:val="00935085"/>
    <w:rsid w:val="00935336"/>
    <w:rsid w:val="009439C0"/>
    <w:rsid w:val="00945D10"/>
    <w:rsid w:val="00946DC2"/>
    <w:rsid w:val="0095088E"/>
    <w:rsid w:val="00952A0E"/>
    <w:rsid w:val="00956C57"/>
    <w:rsid w:val="00957083"/>
    <w:rsid w:val="0096173A"/>
    <w:rsid w:val="009619C5"/>
    <w:rsid w:val="00966A63"/>
    <w:rsid w:val="00971667"/>
    <w:rsid w:val="009727E5"/>
    <w:rsid w:val="009758B7"/>
    <w:rsid w:val="00980DCE"/>
    <w:rsid w:val="00984537"/>
    <w:rsid w:val="009861D7"/>
    <w:rsid w:val="009A4C55"/>
    <w:rsid w:val="009B33C3"/>
    <w:rsid w:val="009B45F2"/>
    <w:rsid w:val="009B607E"/>
    <w:rsid w:val="009B623F"/>
    <w:rsid w:val="009C096E"/>
    <w:rsid w:val="009D0668"/>
    <w:rsid w:val="009D395E"/>
    <w:rsid w:val="009E2ACB"/>
    <w:rsid w:val="009E5F8F"/>
    <w:rsid w:val="009F34EE"/>
    <w:rsid w:val="009F4A38"/>
    <w:rsid w:val="009F7ADE"/>
    <w:rsid w:val="00A01D7B"/>
    <w:rsid w:val="00A062FA"/>
    <w:rsid w:val="00A0722A"/>
    <w:rsid w:val="00A2254C"/>
    <w:rsid w:val="00A23A40"/>
    <w:rsid w:val="00A34DE0"/>
    <w:rsid w:val="00A34DED"/>
    <w:rsid w:val="00A3737F"/>
    <w:rsid w:val="00A43BD2"/>
    <w:rsid w:val="00A43E6F"/>
    <w:rsid w:val="00A44318"/>
    <w:rsid w:val="00A46E93"/>
    <w:rsid w:val="00A47E61"/>
    <w:rsid w:val="00A54BEE"/>
    <w:rsid w:val="00A56DCA"/>
    <w:rsid w:val="00A67944"/>
    <w:rsid w:val="00A71922"/>
    <w:rsid w:val="00A7341C"/>
    <w:rsid w:val="00A76D4C"/>
    <w:rsid w:val="00A927E2"/>
    <w:rsid w:val="00A97B0D"/>
    <w:rsid w:val="00A97EEB"/>
    <w:rsid w:val="00AA261C"/>
    <w:rsid w:val="00AA3670"/>
    <w:rsid w:val="00AB3F42"/>
    <w:rsid w:val="00AC2331"/>
    <w:rsid w:val="00AC7A21"/>
    <w:rsid w:val="00AD2D50"/>
    <w:rsid w:val="00AE37CE"/>
    <w:rsid w:val="00AE7B02"/>
    <w:rsid w:val="00AE7B32"/>
    <w:rsid w:val="00B000FC"/>
    <w:rsid w:val="00B02BB2"/>
    <w:rsid w:val="00B03F7F"/>
    <w:rsid w:val="00B060DF"/>
    <w:rsid w:val="00B109ED"/>
    <w:rsid w:val="00B13619"/>
    <w:rsid w:val="00B20F23"/>
    <w:rsid w:val="00B35B94"/>
    <w:rsid w:val="00B35E66"/>
    <w:rsid w:val="00B431D7"/>
    <w:rsid w:val="00B4492D"/>
    <w:rsid w:val="00B45F7D"/>
    <w:rsid w:val="00B46241"/>
    <w:rsid w:val="00B60E32"/>
    <w:rsid w:val="00B61981"/>
    <w:rsid w:val="00B748ED"/>
    <w:rsid w:val="00B83895"/>
    <w:rsid w:val="00B8461E"/>
    <w:rsid w:val="00B96DAD"/>
    <w:rsid w:val="00BA21BC"/>
    <w:rsid w:val="00BA2C7D"/>
    <w:rsid w:val="00BA2F67"/>
    <w:rsid w:val="00BA6578"/>
    <w:rsid w:val="00BA7045"/>
    <w:rsid w:val="00BA7843"/>
    <w:rsid w:val="00BB144D"/>
    <w:rsid w:val="00BB34A3"/>
    <w:rsid w:val="00BD0ACE"/>
    <w:rsid w:val="00BD187B"/>
    <w:rsid w:val="00BD5B2C"/>
    <w:rsid w:val="00BF3D19"/>
    <w:rsid w:val="00BF647C"/>
    <w:rsid w:val="00BF7063"/>
    <w:rsid w:val="00C00381"/>
    <w:rsid w:val="00C03B7A"/>
    <w:rsid w:val="00C052BE"/>
    <w:rsid w:val="00C113B8"/>
    <w:rsid w:val="00C1542B"/>
    <w:rsid w:val="00C20504"/>
    <w:rsid w:val="00C225C0"/>
    <w:rsid w:val="00C24C2E"/>
    <w:rsid w:val="00C2501F"/>
    <w:rsid w:val="00C30910"/>
    <w:rsid w:val="00C30E7A"/>
    <w:rsid w:val="00C3517D"/>
    <w:rsid w:val="00C367CC"/>
    <w:rsid w:val="00C36F3D"/>
    <w:rsid w:val="00C40D40"/>
    <w:rsid w:val="00C41681"/>
    <w:rsid w:val="00C427C3"/>
    <w:rsid w:val="00C71D75"/>
    <w:rsid w:val="00C74B33"/>
    <w:rsid w:val="00C74FD7"/>
    <w:rsid w:val="00C75243"/>
    <w:rsid w:val="00C93081"/>
    <w:rsid w:val="00C93DEB"/>
    <w:rsid w:val="00C94505"/>
    <w:rsid w:val="00CA6940"/>
    <w:rsid w:val="00CB1B61"/>
    <w:rsid w:val="00CB4C5E"/>
    <w:rsid w:val="00CC2E9D"/>
    <w:rsid w:val="00CC4A04"/>
    <w:rsid w:val="00CD140F"/>
    <w:rsid w:val="00CD447F"/>
    <w:rsid w:val="00CE018A"/>
    <w:rsid w:val="00CE116C"/>
    <w:rsid w:val="00CE134E"/>
    <w:rsid w:val="00CE1821"/>
    <w:rsid w:val="00CE6E7B"/>
    <w:rsid w:val="00CF0B29"/>
    <w:rsid w:val="00CF16E9"/>
    <w:rsid w:val="00CF176F"/>
    <w:rsid w:val="00CF37C5"/>
    <w:rsid w:val="00D05D0F"/>
    <w:rsid w:val="00D13106"/>
    <w:rsid w:val="00D1358F"/>
    <w:rsid w:val="00D1389A"/>
    <w:rsid w:val="00D15779"/>
    <w:rsid w:val="00D203ED"/>
    <w:rsid w:val="00D20405"/>
    <w:rsid w:val="00D2064A"/>
    <w:rsid w:val="00D30980"/>
    <w:rsid w:val="00D33051"/>
    <w:rsid w:val="00D4080D"/>
    <w:rsid w:val="00D515EA"/>
    <w:rsid w:val="00D623BF"/>
    <w:rsid w:val="00D64005"/>
    <w:rsid w:val="00D640DE"/>
    <w:rsid w:val="00D707BD"/>
    <w:rsid w:val="00D743C8"/>
    <w:rsid w:val="00D74EE3"/>
    <w:rsid w:val="00D767DD"/>
    <w:rsid w:val="00D76E6C"/>
    <w:rsid w:val="00D85E37"/>
    <w:rsid w:val="00D93BD3"/>
    <w:rsid w:val="00DA2E25"/>
    <w:rsid w:val="00DB68EB"/>
    <w:rsid w:val="00DB7D1B"/>
    <w:rsid w:val="00DC0F6F"/>
    <w:rsid w:val="00DC247D"/>
    <w:rsid w:val="00DC35FD"/>
    <w:rsid w:val="00DC49B3"/>
    <w:rsid w:val="00DD1D22"/>
    <w:rsid w:val="00DD5AE5"/>
    <w:rsid w:val="00DD7F3B"/>
    <w:rsid w:val="00DF7A1D"/>
    <w:rsid w:val="00E01F12"/>
    <w:rsid w:val="00E0442D"/>
    <w:rsid w:val="00E0576A"/>
    <w:rsid w:val="00E06DEB"/>
    <w:rsid w:val="00E10A74"/>
    <w:rsid w:val="00E20A35"/>
    <w:rsid w:val="00E21472"/>
    <w:rsid w:val="00E255D2"/>
    <w:rsid w:val="00E30E2E"/>
    <w:rsid w:val="00E311CE"/>
    <w:rsid w:val="00E32C93"/>
    <w:rsid w:val="00E33427"/>
    <w:rsid w:val="00E351E1"/>
    <w:rsid w:val="00E37523"/>
    <w:rsid w:val="00E41130"/>
    <w:rsid w:val="00E443F5"/>
    <w:rsid w:val="00E44C3A"/>
    <w:rsid w:val="00E453E5"/>
    <w:rsid w:val="00E66DE0"/>
    <w:rsid w:val="00E71E26"/>
    <w:rsid w:val="00E72262"/>
    <w:rsid w:val="00E734DA"/>
    <w:rsid w:val="00E74C10"/>
    <w:rsid w:val="00E752E6"/>
    <w:rsid w:val="00E76955"/>
    <w:rsid w:val="00E84089"/>
    <w:rsid w:val="00E86F7F"/>
    <w:rsid w:val="00E96FCF"/>
    <w:rsid w:val="00EA0518"/>
    <w:rsid w:val="00EA0850"/>
    <w:rsid w:val="00EA495B"/>
    <w:rsid w:val="00EA558E"/>
    <w:rsid w:val="00EB1BFB"/>
    <w:rsid w:val="00EB4554"/>
    <w:rsid w:val="00EC582F"/>
    <w:rsid w:val="00EE0639"/>
    <w:rsid w:val="00EE3A9C"/>
    <w:rsid w:val="00EE706D"/>
    <w:rsid w:val="00EF2D18"/>
    <w:rsid w:val="00EF4034"/>
    <w:rsid w:val="00EF74A5"/>
    <w:rsid w:val="00F00F9D"/>
    <w:rsid w:val="00F02E1C"/>
    <w:rsid w:val="00F1044A"/>
    <w:rsid w:val="00F12F60"/>
    <w:rsid w:val="00F13592"/>
    <w:rsid w:val="00F17EDA"/>
    <w:rsid w:val="00F31321"/>
    <w:rsid w:val="00F341A0"/>
    <w:rsid w:val="00F51501"/>
    <w:rsid w:val="00F53FBF"/>
    <w:rsid w:val="00F5441C"/>
    <w:rsid w:val="00F556D0"/>
    <w:rsid w:val="00F55C2B"/>
    <w:rsid w:val="00F56D62"/>
    <w:rsid w:val="00F65FF3"/>
    <w:rsid w:val="00F6704F"/>
    <w:rsid w:val="00F70CAF"/>
    <w:rsid w:val="00F75033"/>
    <w:rsid w:val="00F83F03"/>
    <w:rsid w:val="00F87EB8"/>
    <w:rsid w:val="00F9026B"/>
    <w:rsid w:val="00F916F1"/>
    <w:rsid w:val="00F92C7F"/>
    <w:rsid w:val="00FA03B9"/>
    <w:rsid w:val="00FB16A8"/>
    <w:rsid w:val="00FB7C83"/>
    <w:rsid w:val="00FC46B3"/>
    <w:rsid w:val="00FC7BDA"/>
    <w:rsid w:val="00FD46EF"/>
    <w:rsid w:val="00FD53F3"/>
    <w:rsid w:val="00FE249B"/>
    <w:rsid w:val="00FE431D"/>
    <w:rsid w:val="00FE78D5"/>
    <w:rsid w:val="00FF1E7B"/>
    <w:rsid w:val="00FF4AC3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7593B1"/>
  <w15:chartTrackingRefBased/>
  <w15:docId w15:val="{123EF4C1-DCC7-421D-8052-E7F1B0D3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5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sz w:val="3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i/>
      <w:sz w:val="22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i/>
    </w:rPr>
  </w:style>
  <w:style w:type="paragraph" w:styleId="Titolo7">
    <w:name w:val="heading 7"/>
    <w:basedOn w:val="Normale"/>
    <w:next w:val="Normale"/>
    <w:qFormat/>
    <w:pPr>
      <w:keepNext/>
      <w:ind w:left="3540" w:firstLine="708"/>
      <w:jc w:val="both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ind w:left="708"/>
      <w:jc w:val="center"/>
      <w:outlineLvl w:val="7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pPr>
      <w:spacing w:after="120" w:line="480" w:lineRule="auto"/>
    </w:pPr>
    <w:rPr>
      <w:rFonts w:ascii="Times New Roman" w:hAnsi="Times New Roman"/>
      <w:sz w:val="20"/>
    </w:rPr>
  </w:style>
  <w:style w:type="paragraph" w:styleId="Corpodeltesto3">
    <w:name w:val="Body Text 3"/>
    <w:basedOn w:val="Normale"/>
    <w:pPr>
      <w:jc w:val="both"/>
    </w:pPr>
    <w:rPr>
      <w:rFonts w:cs="Arial"/>
    </w:rPr>
  </w:style>
  <w:style w:type="paragraph" w:styleId="Rientrocorpodeltesto">
    <w:name w:val="Body Text Indent"/>
    <w:basedOn w:val="Normale"/>
    <w:pPr>
      <w:ind w:firstLine="708"/>
      <w:jc w:val="both"/>
    </w:pPr>
    <w:rPr>
      <w:rFonts w:cs="Arial"/>
    </w:rPr>
  </w:style>
  <w:style w:type="paragraph" w:styleId="Testonormale">
    <w:name w:val="Plain Text"/>
    <w:basedOn w:val="Normale"/>
    <w:rPr>
      <w:rFonts w:ascii="Courier New" w:hAnsi="Courier New" w:cs="Courier New"/>
      <w:sz w:val="20"/>
    </w:rPr>
  </w:style>
  <w:style w:type="table" w:styleId="Grigliatabella">
    <w:name w:val="Table Grid"/>
    <w:basedOn w:val="Tabellanormale"/>
    <w:rsid w:val="0091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rsid w:val="005C07CC"/>
    <w:pPr>
      <w:spacing w:after="120"/>
      <w:ind w:left="283"/>
    </w:pPr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1E4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4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3</cp:revision>
  <cp:lastPrinted>2007-12-18T11:10:00Z</cp:lastPrinted>
  <dcterms:created xsi:type="dcterms:W3CDTF">2024-07-31T13:55:00Z</dcterms:created>
  <dcterms:modified xsi:type="dcterms:W3CDTF">2024-11-08T11:24:00Z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Service">
    <vt:lpwstr>http://85-18-188-56.ip.fastwebnet.it/wsprot/wsprot.asp</vt:lpwstr>
  </property>
  <property fmtid="{D5CDD505-2E9C-101B-9397-08002B2CF9AE}" pid="3" name="DestinazioneDoc">
    <vt:lpwstr>.</vt:lpwstr>
  </property>
  <property fmtid="{D5CDD505-2E9C-101B-9397-08002B2CF9AE}" pid="4" name="PaginaDiVisualizzazione">
    <vt:lpwstr>http://85-18-188-56.ip.fastwebnet.it/protocollo/login.asp?</vt:lpwstr>
  </property>
  <property fmtid="{D5CDD505-2E9C-101B-9397-08002B2CF9AE}" pid="5" name="nclassi">
    <vt:lpwstr>1</vt:lpwstr>
  </property>
  <property fmtid="{D5CDD505-2E9C-101B-9397-08002B2CF9AE}" pid="6" name="nomeclasse_1">
    <vt:lpwstr>proposte</vt:lpwstr>
  </property>
  <property fmtid="{D5CDD505-2E9C-101B-9397-08002B2CF9AE}" pid="7" name="classeid_1">
    <vt:lpwstr>34</vt:lpwstr>
  </property>
  <property fmtid="{D5CDD505-2E9C-101B-9397-08002B2CF9AE}" pid="8" name="ServerPraticheWEB">
    <vt:lpwstr>http://workflowavc.estar.toscana.it/pw_asf</vt:lpwstr>
  </property>
  <property fmtid="{D5CDD505-2E9C-101B-9397-08002B2CF9AE}" pid="9" name="IdClasseProtocollo">
    <vt:lpwstr>0</vt:lpwstr>
  </property>
  <property fmtid="{D5CDD505-2E9C-101B-9397-08002B2CF9AE}" pid="10" name="EUI">
    <vt:lpwstr>3</vt:lpwstr>
  </property>
  <property fmtid="{D5CDD505-2E9C-101B-9397-08002B2CF9AE}" pid="11" name="TipoAtto">
    <vt:lpwstr>PROVVEDIMENTO</vt:lpwstr>
  </property>
  <property fmtid="{D5CDD505-2E9C-101B-9397-08002B2CF9AE}" pid="12" name="praticaID">
    <vt:lpwstr>45011</vt:lpwstr>
  </property>
</Properties>
</file>